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2" w:rsidRPr="004F5DD8" w:rsidRDefault="00B64332" w:rsidP="00B64332">
      <w:pPr>
        <w:rPr>
          <w:sz w:val="44"/>
          <w:szCs w:val="44"/>
        </w:rPr>
      </w:pPr>
      <w:r>
        <w:rPr>
          <w:sz w:val="44"/>
          <w:szCs w:val="44"/>
        </w:rPr>
        <w:t>Evaluation checklist</w:t>
      </w:r>
    </w:p>
    <w:p w:rsidR="00B64332" w:rsidRPr="004F5DD8" w:rsidRDefault="00B64332" w:rsidP="00B6433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F5DD8">
        <w:rPr>
          <w:rFonts w:cs="Arial"/>
          <w:szCs w:val="24"/>
        </w:rPr>
        <w:t>Record audience numbers and capacity for each event (using event log sheet provided, either on paper or in Google Docs)</w:t>
      </w:r>
      <w:r>
        <w:rPr>
          <w:rFonts w:cs="Arial"/>
          <w:szCs w:val="24"/>
        </w:rPr>
        <w:t>.</w:t>
      </w:r>
    </w:p>
    <w:p w:rsidR="00B64332" w:rsidRPr="004F5DD8" w:rsidRDefault="00B64332" w:rsidP="00B64332">
      <w:pPr>
        <w:pStyle w:val="ListParagraph"/>
        <w:jc w:val="center"/>
        <w:rPr>
          <w:rFonts w:cs="Arial"/>
          <w:szCs w:val="24"/>
        </w:rPr>
      </w:pPr>
    </w:p>
    <w:p w:rsidR="00B64332" w:rsidRPr="004F5DD8" w:rsidRDefault="00B64332" w:rsidP="00B6433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F5DD8">
        <w:rPr>
          <w:rFonts w:cs="Arial"/>
          <w:szCs w:val="24"/>
        </w:rPr>
        <w:t>Gather audience responses to the two poster questions on exit from the event</w:t>
      </w:r>
      <w:r>
        <w:rPr>
          <w:rFonts w:cs="Arial"/>
          <w:szCs w:val="24"/>
        </w:rPr>
        <w:t>.</w:t>
      </w:r>
    </w:p>
    <w:p w:rsidR="00B64332" w:rsidRPr="004F5DD8" w:rsidRDefault="00B64332" w:rsidP="00B64332">
      <w:pPr>
        <w:pStyle w:val="ListParagraph"/>
        <w:rPr>
          <w:rFonts w:cs="Arial"/>
          <w:szCs w:val="24"/>
        </w:rPr>
      </w:pPr>
    </w:p>
    <w:p w:rsidR="00B64332" w:rsidRPr="004F5DD8" w:rsidRDefault="00B64332" w:rsidP="00B6433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F5DD8">
        <w:rPr>
          <w:rFonts w:cs="Arial"/>
          <w:szCs w:val="24"/>
        </w:rPr>
        <w:t>Return your event log sheet (if using the hard copy) and your evaluation posters to the main Book Week Scotland contact for your organisation</w:t>
      </w:r>
      <w:r>
        <w:rPr>
          <w:rFonts w:cs="Arial"/>
          <w:szCs w:val="24"/>
        </w:rPr>
        <w:t>.</w:t>
      </w:r>
    </w:p>
    <w:p w:rsidR="00D8747C" w:rsidRDefault="00D8747C">
      <w:bookmarkStart w:id="0" w:name="_GoBack"/>
      <w:bookmarkEnd w:id="0"/>
    </w:p>
    <w:sectPr w:rsidR="00D8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E58"/>
    <w:multiLevelType w:val="hybridMultilevel"/>
    <w:tmpl w:val="FFCAA0E0"/>
    <w:lvl w:ilvl="0" w:tplc="C6F8B6F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32"/>
    <w:rsid w:val="00B64332"/>
    <w:rsid w:val="00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6D5B-C902-47A8-AE9A-AE51ECD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32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2019-07-11T13:24:00Z</dcterms:created>
  <dcterms:modified xsi:type="dcterms:W3CDTF">2019-07-11T13:29:00Z</dcterms:modified>
</cp:coreProperties>
</file>