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65B11"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E80D9ED" wp14:editId="10353377">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6406414" w14:textId="77777777" w:rsidR="00CC54BB" w:rsidRDefault="006F5773" w:rsidP="00DA087C">
      <w:r>
        <w:rPr>
          <w:noProof/>
          <w:lang w:eastAsia="en-GB"/>
        </w:rPr>
        <w:drawing>
          <wp:anchor distT="0" distB="0" distL="114300" distR="114300" simplePos="0" relativeHeight="251658240" behindDoc="1" locked="1" layoutInCell="1" allowOverlap="1" wp14:anchorId="640411F4" wp14:editId="2CB0988D">
            <wp:simplePos x="0" y="0"/>
            <wp:positionH relativeFrom="page">
              <wp:posOffset>-1453515</wp:posOffset>
            </wp:positionH>
            <wp:positionV relativeFrom="page">
              <wp:posOffset>-469900</wp:posOffset>
            </wp:positionV>
            <wp:extent cx="10491470" cy="5900420"/>
            <wp:effectExtent l="0" t="0" r="508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0491470" cy="5900420"/>
                    </a:xfrm>
                    <a:prstGeom prst="rect">
                      <a:avLst/>
                    </a:prstGeom>
                  </pic:spPr>
                </pic:pic>
              </a:graphicData>
            </a:graphic>
            <wp14:sizeRelH relativeFrom="page">
              <wp14:pctWidth>0</wp14:pctWidth>
            </wp14:sizeRelH>
            <wp14:sizeRelV relativeFrom="page">
              <wp14:pctHeight>0</wp14:pctHeight>
            </wp14:sizeRelV>
          </wp:anchor>
        </w:drawing>
      </w:r>
    </w:p>
    <w:p w14:paraId="7F4C4959" w14:textId="77777777" w:rsidR="00CC54BB" w:rsidRPr="00CC54BB" w:rsidRDefault="00CC54BB" w:rsidP="00DA087C"/>
    <w:p w14:paraId="2CA6E5BA" w14:textId="77777777" w:rsidR="00CC54BB" w:rsidRPr="00CC54BB" w:rsidRDefault="00CC54BB" w:rsidP="00DA087C"/>
    <w:p w14:paraId="19C7D6EE" w14:textId="77777777" w:rsidR="00CC54BB" w:rsidRPr="00CC54BB" w:rsidRDefault="00CC54BB" w:rsidP="00DA087C"/>
    <w:p w14:paraId="228D3171" w14:textId="77777777" w:rsidR="00CC54BB" w:rsidRPr="00CC54BB" w:rsidRDefault="00CC54BB" w:rsidP="00DA087C"/>
    <w:p w14:paraId="1DAE92BF" w14:textId="77777777" w:rsidR="00CC54BB" w:rsidRPr="00CC54BB" w:rsidRDefault="00CC54BB" w:rsidP="00DA087C"/>
    <w:p w14:paraId="4D4062EE" w14:textId="77777777" w:rsidR="00CC54BB" w:rsidRPr="00CC54BB" w:rsidRDefault="00CC54BB" w:rsidP="00DA087C"/>
    <w:p w14:paraId="3A20317B" w14:textId="77777777" w:rsidR="00CC54BB" w:rsidRPr="00CC54BB" w:rsidRDefault="00CC54BB" w:rsidP="00DA087C"/>
    <w:p w14:paraId="0017208B" w14:textId="77777777" w:rsidR="00CC54BB" w:rsidRPr="00CC54BB" w:rsidRDefault="00CC54BB" w:rsidP="00DA087C"/>
    <w:p w14:paraId="12481458" w14:textId="77777777" w:rsidR="00CC54BB" w:rsidRPr="00180989" w:rsidRDefault="00CC54BB" w:rsidP="00DA087C"/>
    <w:p w14:paraId="72412F03" w14:textId="77777777" w:rsidR="00DA087C" w:rsidRDefault="00DA087C" w:rsidP="00DA087C"/>
    <w:p w14:paraId="49B572AE" w14:textId="77777777" w:rsidR="00DA087C" w:rsidRDefault="00DA087C" w:rsidP="00DA087C"/>
    <w:p w14:paraId="50FD56E6" w14:textId="75C8C97D" w:rsidR="00CC54BB" w:rsidRPr="00CC54BB" w:rsidRDefault="00F02B07" w:rsidP="00D41F46">
      <w:pPr>
        <w:pStyle w:val="Heading1"/>
        <w:spacing w:line="276" w:lineRule="auto"/>
      </w:pPr>
      <w:r>
        <w:t>Understanding and challenging sexism</w:t>
      </w:r>
      <w:r w:rsidR="000F5E6B">
        <w:t xml:space="preserve"> in school</w:t>
      </w:r>
    </w:p>
    <w:p w14:paraId="21FB9FA8" w14:textId="32E6B2FA" w:rsidR="00D41F46" w:rsidRPr="006D101B" w:rsidRDefault="00DB2B79" w:rsidP="00D41F46">
      <w:pPr>
        <w:spacing w:line="276" w:lineRule="auto"/>
      </w:pPr>
      <w:r>
        <w:t>Learning activities and further resources for discussing and challenging misogyny in classrooms and schools</w:t>
      </w:r>
      <w:r w:rsidR="000F5E6B">
        <w:t xml:space="preserve"> </w:t>
      </w:r>
    </w:p>
    <w:p w14:paraId="4D28AB4D" w14:textId="77777777" w:rsidR="00DA087C" w:rsidRDefault="00DA087C" w:rsidP="00D41F46"/>
    <w:p w14:paraId="0AE29836" w14:textId="43F25AAD" w:rsidR="000B26C7" w:rsidRPr="00801524" w:rsidRDefault="000F5E6B" w:rsidP="00801524">
      <w:pPr>
        <w:rPr>
          <w:b/>
          <w:bCs/>
          <w:sz w:val="32"/>
          <w:szCs w:val="32"/>
        </w:rPr>
      </w:pPr>
      <w:bookmarkStart w:id="0" w:name="_Toc148715176"/>
      <w:bookmarkStart w:id="1" w:name="_Toc148715198"/>
      <w:bookmarkStart w:id="2" w:name="_Toc148715881"/>
      <w:r w:rsidRPr="00DA7A6D">
        <w:rPr>
          <w:b/>
          <w:bCs/>
          <w:noProof/>
          <w:sz w:val="32"/>
          <w:szCs w:val="32"/>
          <w:lang w:eastAsia="en-GB"/>
        </w:rPr>
        <w:drawing>
          <wp:anchor distT="0" distB="0" distL="114300" distR="114300" simplePos="0" relativeHeight="251659776" behindDoc="1" locked="0" layoutInCell="1" allowOverlap="1" wp14:anchorId="09E8EBB6" wp14:editId="241A3522">
            <wp:simplePos x="0" y="0"/>
            <wp:positionH relativeFrom="page">
              <wp:posOffset>3379470</wp:posOffset>
            </wp:positionH>
            <wp:positionV relativeFrom="paragraph">
              <wp:posOffset>344170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665" w:rsidRPr="00DA7A6D">
        <w:rPr>
          <w:b/>
          <w:bCs/>
          <w:sz w:val="32"/>
          <w:szCs w:val="32"/>
        </w:rPr>
        <w:t>CFE Level Third to Senior Phase</w:t>
      </w:r>
      <w:r w:rsidR="00F81665" w:rsidRPr="00DA7A6D">
        <w:rPr>
          <w:b/>
          <w:bCs/>
          <w:sz w:val="32"/>
          <w:szCs w:val="32"/>
        </w:rPr>
        <w:br/>
      </w:r>
      <w:r w:rsidR="00527464" w:rsidRPr="00DA7A6D">
        <w:rPr>
          <w:b/>
          <w:bCs/>
          <w:sz w:val="32"/>
          <w:szCs w:val="32"/>
        </w:rPr>
        <w:t>Suitable for secondary pupils</w:t>
      </w:r>
      <w:bookmarkEnd w:id="0"/>
      <w:bookmarkEnd w:id="1"/>
      <w:bookmarkEnd w:id="2"/>
    </w:p>
    <w:p w14:paraId="31F5FAA1" w14:textId="0EBE1416" w:rsidR="00D41F46" w:rsidRDefault="00D41F46" w:rsidP="00D41F46">
      <w:pPr>
        <w:spacing w:line="276" w:lineRule="auto"/>
        <w:rPr>
          <w:rFonts w:ascii="Altis ScotBook Bold" w:hAnsi="Altis ScotBook Bold"/>
          <w:sz w:val="36"/>
        </w:rPr>
      </w:pPr>
    </w:p>
    <w:p w14:paraId="449CB001"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A18F513" w14:textId="77777777" w:rsidR="000B26C7" w:rsidRDefault="00DA087C" w:rsidP="00D41F46">
      <w:pPr>
        <w:spacing w:line="276" w:lineRule="auto"/>
      </w:pPr>
      <w:r w:rsidRPr="00EB7E89">
        <w:rPr>
          <w:noProof/>
          <w:lang w:eastAsia="en-GB"/>
        </w:rPr>
        <w:drawing>
          <wp:inline distT="0" distB="0" distL="0" distR="0" wp14:anchorId="79F03189" wp14:editId="0EA942C5">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A7EA428" w14:textId="77777777" w:rsidR="000B26C7" w:rsidRDefault="000B26C7" w:rsidP="00D41F46">
      <w:pPr>
        <w:pStyle w:val="Subtitle"/>
        <w:spacing w:line="276" w:lineRule="auto"/>
      </w:pPr>
      <w:r w:rsidRPr="000B26C7">
        <w:t>Scottish Book Trust is a registered company (SC184248)</w:t>
      </w:r>
    </w:p>
    <w:p w14:paraId="276C6C99" w14:textId="77777777" w:rsidR="00854F77" w:rsidRDefault="000B26C7" w:rsidP="00D41F46">
      <w:pPr>
        <w:pStyle w:val="Subtitle"/>
        <w:spacing w:line="276" w:lineRule="auto"/>
      </w:pPr>
      <w:r w:rsidRPr="000B26C7">
        <w:t>and a Scottish charity (SC027669).</w:t>
      </w:r>
    </w:p>
    <w:p w14:paraId="058EE9CD"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56AC0422" w14:textId="77777777" w:rsidR="00111E61" w:rsidRDefault="00111E61" w:rsidP="00111E61">
      <w:pPr>
        <w:pStyle w:val="Heading2"/>
      </w:pPr>
      <w:bookmarkStart w:id="3" w:name="_Toc82071283"/>
      <w:bookmarkStart w:id="4" w:name="_Toc82071415"/>
      <w:bookmarkStart w:id="5" w:name="_Toc148715177"/>
      <w:bookmarkStart w:id="6" w:name="_Toc148715199"/>
      <w:bookmarkStart w:id="7" w:name="_Toc148715882"/>
      <w:r>
        <w:lastRenderedPageBreak/>
        <w:t>Contents</w:t>
      </w:r>
      <w:bookmarkEnd w:id="3"/>
      <w:bookmarkEnd w:id="4"/>
      <w:bookmarkEnd w:id="5"/>
      <w:bookmarkEnd w:id="6"/>
      <w:bookmarkEnd w:id="7"/>
    </w:p>
    <w:p w14:paraId="7B4BA581" w14:textId="64BFC053" w:rsidR="004375FA" w:rsidRDefault="00F4670C" w:rsidP="004375F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8715883" w:history="1">
        <w:r w:rsidR="004375FA" w:rsidRPr="002E25A8">
          <w:rPr>
            <w:rStyle w:val="Hyperlink"/>
            <w:noProof/>
          </w:rPr>
          <w:t>About this resource</w:t>
        </w:r>
        <w:r w:rsidR="004375FA">
          <w:rPr>
            <w:noProof/>
            <w:webHidden/>
          </w:rPr>
          <w:tab/>
        </w:r>
        <w:r w:rsidR="004375FA">
          <w:rPr>
            <w:noProof/>
            <w:webHidden/>
          </w:rPr>
          <w:fldChar w:fldCharType="begin"/>
        </w:r>
        <w:r w:rsidR="004375FA">
          <w:rPr>
            <w:noProof/>
            <w:webHidden/>
          </w:rPr>
          <w:instrText xml:space="preserve"> PAGEREF _Toc148715883 \h </w:instrText>
        </w:r>
        <w:r w:rsidR="004375FA">
          <w:rPr>
            <w:noProof/>
            <w:webHidden/>
          </w:rPr>
        </w:r>
        <w:r w:rsidR="004375FA">
          <w:rPr>
            <w:noProof/>
            <w:webHidden/>
          </w:rPr>
          <w:fldChar w:fldCharType="separate"/>
        </w:r>
        <w:r w:rsidR="004375FA">
          <w:rPr>
            <w:noProof/>
            <w:webHidden/>
          </w:rPr>
          <w:t>2</w:t>
        </w:r>
        <w:r w:rsidR="004375FA">
          <w:rPr>
            <w:noProof/>
            <w:webHidden/>
          </w:rPr>
          <w:fldChar w:fldCharType="end"/>
        </w:r>
      </w:hyperlink>
    </w:p>
    <w:p w14:paraId="20193D4D" w14:textId="25633F0C" w:rsidR="004375FA" w:rsidRDefault="001A315A" w:rsidP="004375F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8715884" w:history="1">
        <w:r w:rsidR="004375FA" w:rsidRPr="002E25A8">
          <w:rPr>
            <w:rStyle w:val="Hyperlink"/>
            <w:noProof/>
          </w:rPr>
          <w:t>Learning activities</w:t>
        </w:r>
        <w:r w:rsidR="004375FA">
          <w:rPr>
            <w:noProof/>
            <w:webHidden/>
          </w:rPr>
          <w:tab/>
        </w:r>
        <w:r w:rsidR="004375FA">
          <w:rPr>
            <w:noProof/>
            <w:webHidden/>
          </w:rPr>
          <w:fldChar w:fldCharType="begin"/>
        </w:r>
        <w:r w:rsidR="004375FA">
          <w:rPr>
            <w:noProof/>
            <w:webHidden/>
          </w:rPr>
          <w:instrText xml:space="preserve"> PAGEREF _Toc148715884 \h </w:instrText>
        </w:r>
        <w:r w:rsidR="004375FA">
          <w:rPr>
            <w:noProof/>
            <w:webHidden/>
          </w:rPr>
        </w:r>
        <w:r w:rsidR="004375FA">
          <w:rPr>
            <w:noProof/>
            <w:webHidden/>
          </w:rPr>
          <w:fldChar w:fldCharType="separate"/>
        </w:r>
        <w:r w:rsidR="004375FA">
          <w:rPr>
            <w:noProof/>
            <w:webHidden/>
          </w:rPr>
          <w:t>2</w:t>
        </w:r>
        <w:r w:rsidR="004375FA">
          <w:rPr>
            <w:noProof/>
            <w:webHidden/>
          </w:rPr>
          <w:fldChar w:fldCharType="end"/>
        </w:r>
      </w:hyperlink>
    </w:p>
    <w:p w14:paraId="03517B22" w14:textId="23F837CB" w:rsidR="004375FA" w:rsidRDefault="001A315A" w:rsidP="004375F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8715885" w:history="1">
        <w:r w:rsidR="004375FA" w:rsidRPr="002E25A8">
          <w:rPr>
            <w:rStyle w:val="Hyperlink"/>
            <w:noProof/>
          </w:rPr>
          <w:t>Further resources</w:t>
        </w:r>
        <w:r w:rsidR="004375FA">
          <w:rPr>
            <w:noProof/>
            <w:webHidden/>
          </w:rPr>
          <w:tab/>
        </w:r>
        <w:r w:rsidR="004375FA">
          <w:rPr>
            <w:noProof/>
            <w:webHidden/>
          </w:rPr>
          <w:fldChar w:fldCharType="begin"/>
        </w:r>
        <w:r w:rsidR="004375FA">
          <w:rPr>
            <w:noProof/>
            <w:webHidden/>
          </w:rPr>
          <w:instrText xml:space="preserve"> PAGEREF _Toc148715885 \h </w:instrText>
        </w:r>
        <w:r w:rsidR="004375FA">
          <w:rPr>
            <w:noProof/>
            <w:webHidden/>
          </w:rPr>
        </w:r>
        <w:r w:rsidR="004375FA">
          <w:rPr>
            <w:noProof/>
            <w:webHidden/>
          </w:rPr>
          <w:fldChar w:fldCharType="separate"/>
        </w:r>
        <w:r w:rsidR="004375FA">
          <w:rPr>
            <w:noProof/>
            <w:webHidden/>
          </w:rPr>
          <w:t>7</w:t>
        </w:r>
        <w:r w:rsidR="004375FA">
          <w:rPr>
            <w:noProof/>
            <w:webHidden/>
          </w:rPr>
          <w:fldChar w:fldCharType="end"/>
        </w:r>
      </w:hyperlink>
    </w:p>
    <w:p w14:paraId="67ED77C1" w14:textId="70777896" w:rsidR="004375FA" w:rsidRDefault="001A315A" w:rsidP="004375F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8715886" w:history="1">
        <w:r w:rsidR="004375FA" w:rsidRPr="002E25A8">
          <w:rPr>
            <w:rStyle w:val="Hyperlink"/>
            <w:noProof/>
          </w:rPr>
          <w:t>Worksheet 1: Stock photo images</w:t>
        </w:r>
        <w:r w:rsidR="004375FA">
          <w:rPr>
            <w:noProof/>
            <w:webHidden/>
          </w:rPr>
          <w:tab/>
        </w:r>
        <w:r w:rsidR="004375FA">
          <w:rPr>
            <w:noProof/>
            <w:webHidden/>
          </w:rPr>
          <w:fldChar w:fldCharType="begin"/>
        </w:r>
        <w:r w:rsidR="004375FA">
          <w:rPr>
            <w:noProof/>
            <w:webHidden/>
          </w:rPr>
          <w:instrText xml:space="preserve"> PAGEREF _Toc148715886 \h </w:instrText>
        </w:r>
        <w:r w:rsidR="004375FA">
          <w:rPr>
            <w:noProof/>
            <w:webHidden/>
          </w:rPr>
        </w:r>
        <w:r w:rsidR="004375FA">
          <w:rPr>
            <w:noProof/>
            <w:webHidden/>
          </w:rPr>
          <w:fldChar w:fldCharType="separate"/>
        </w:r>
        <w:r w:rsidR="004375FA">
          <w:rPr>
            <w:noProof/>
            <w:webHidden/>
          </w:rPr>
          <w:t>9</w:t>
        </w:r>
        <w:r w:rsidR="004375FA">
          <w:rPr>
            <w:noProof/>
            <w:webHidden/>
          </w:rPr>
          <w:fldChar w:fldCharType="end"/>
        </w:r>
      </w:hyperlink>
    </w:p>
    <w:p w14:paraId="52F568F8" w14:textId="1C180DFF" w:rsidR="00AD76EA" w:rsidRDefault="00F4670C" w:rsidP="00373623">
      <w:r>
        <w:rPr>
          <w:highlight w:val="yellow"/>
        </w:rPr>
        <w:fldChar w:fldCharType="end"/>
      </w:r>
    </w:p>
    <w:p w14:paraId="2BC8C591" w14:textId="77777777" w:rsidR="00571F75" w:rsidRDefault="00571F75" w:rsidP="00571F75">
      <w:pPr>
        <w:pStyle w:val="Heading2"/>
      </w:pPr>
      <w:bookmarkStart w:id="8" w:name="_Toc148715883"/>
      <w:r>
        <w:t>About this resource</w:t>
      </w:r>
      <w:bookmarkEnd w:id="8"/>
    </w:p>
    <w:p w14:paraId="50500C7D" w14:textId="79CC6718" w:rsidR="00571F75" w:rsidRDefault="000F5E6B" w:rsidP="00AE3BEA">
      <w:r>
        <w:t xml:space="preserve">This resource has been created to support </w:t>
      </w:r>
      <w:r w:rsidRPr="00F94211">
        <w:t xml:space="preserve">our </w:t>
      </w:r>
      <w:hyperlink r:id="rId13" w:history="1">
        <w:r w:rsidRPr="00F94211">
          <w:rPr>
            <w:rStyle w:val="Hyperlink"/>
          </w:rPr>
          <w:t>Authors Live broadcast with Alan Bissett</w:t>
        </w:r>
      </w:hyperlink>
      <w:r>
        <w:t xml:space="preserve"> where he discusses his book </w:t>
      </w:r>
      <w:r w:rsidR="007B0ADC">
        <w:rPr>
          <w:i/>
          <w:iCs/>
        </w:rPr>
        <w:t>Lads: A Guide to Respect and Consent</w:t>
      </w:r>
      <w:r w:rsidR="007B0ADC">
        <w:t xml:space="preserve">. </w:t>
      </w:r>
      <w:r>
        <w:t xml:space="preserve">These activities are </w:t>
      </w:r>
      <w:proofErr w:type="gramStart"/>
      <w:r>
        <w:t>adaptable</w:t>
      </w:r>
      <w:proofErr w:type="gramEnd"/>
      <w:r>
        <w:t xml:space="preserve"> and you do not need access to the book to use them in your classroom.</w:t>
      </w:r>
      <w:r>
        <w:br/>
      </w:r>
      <w:r>
        <w:br/>
        <w:t xml:space="preserve">This resource, and the Authors Live broadcast, </w:t>
      </w:r>
      <w:r w:rsidR="007B0ADC">
        <w:t>touches on the following topics:</w:t>
      </w:r>
    </w:p>
    <w:p w14:paraId="540188EB" w14:textId="2536669F" w:rsidR="00C93232" w:rsidRPr="00751AB7" w:rsidRDefault="00C93232" w:rsidP="00AE3BEA">
      <w:pPr>
        <w:pStyle w:val="ListParagraph"/>
        <w:numPr>
          <w:ilvl w:val="0"/>
          <w:numId w:val="38"/>
        </w:numPr>
      </w:pPr>
      <w:r w:rsidRPr="00751AB7">
        <w:t>Sexism and misogyny</w:t>
      </w:r>
    </w:p>
    <w:p w14:paraId="15EC831C" w14:textId="58CD389B" w:rsidR="007B0ADC" w:rsidRPr="00751AB7" w:rsidRDefault="007B0ADC" w:rsidP="00AE3BEA">
      <w:pPr>
        <w:pStyle w:val="ListParagraph"/>
        <w:numPr>
          <w:ilvl w:val="0"/>
          <w:numId w:val="38"/>
        </w:numPr>
      </w:pPr>
      <w:r w:rsidRPr="00751AB7">
        <w:t>Toxic masculinit</w:t>
      </w:r>
      <w:r w:rsidR="00C93232" w:rsidRPr="00751AB7">
        <w:t>y</w:t>
      </w:r>
    </w:p>
    <w:p w14:paraId="53446019" w14:textId="4AE60FA3" w:rsidR="007B0ADC" w:rsidRPr="00751AB7" w:rsidRDefault="00756946" w:rsidP="00AE3BEA">
      <w:pPr>
        <w:pStyle w:val="ListParagraph"/>
        <w:numPr>
          <w:ilvl w:val="0"/>
          <w:numId w:val="38"/>
        </w:numPr>
      </w:pPr>
      <w:r w:rsidRPr="00751AB7">
        <w:t>Consent</w:t>
      </w:r>
      <w:r w:rsidR="00751AB7" w:rsidRPr="00751AB7">
        <w:t xml:space="preserve"> and respect</w:t>
      </w:r>
    </w:p>
    <w:p w14:paraId="6122E287" w14:textId="4A72149F" w:rsidR="00756946" w:rsidRPr="00751AB7" w:rsidRDefault="00756946" w:rsidP="00AE3BEA">
      <w:pPr>
        <w:pStyle w:val="ListParagraph"/>
        <w:numPr>
          <w:ilvl w:val="0"/>
          <w:numId w:val="38"/>
        </w:numPr>
      </w:pPr>
      <w:r w:rsidRPr="00751AB7">
        <w:t>Harassment and assault</w:t>
      </w:r>
    </w:p>
    <w:p w14:paraId="7F63CAAB" w14:textId="77777777" w:rsidR="00756946" w:rsidRDefault="00756946" w:rsidP="00AE3BEA"/>
    <w:p w14:paraId="67E15CAD" w14:textId="30E4DBA2" w:rsidR="00756946" w:rsidRDefault="00761D9A" w:rsidP="00AE3BEA">
      <w:r>
        <w:t>This resource</w:t>
      </w:r>
      <w:r w:rsidR="00756946">
        <w:t xml:space="preserve"> </w:t>
      </w:r>
      <w:r w:rsidR="000F5E6B">
        <w:t xml:space="preserve">also </w:t>
      </w:r>
      <w:r w:rsidR="00756946">
        <w:t>collects further resources that you can use to support pupils learning about consent, respect a</w:t>
      </w:r>
      <w:r w:rsidR="00227D24">
        <w:t>s well as understanding and challenging misogyn</w:t>
      </w:r>
      <w:r w:rsidR="009C3081">
        <w:t>y.</w:t>
      </w:r>
      <w:r w:rsidR="008D3491">
        <w:t xml:space="preserve"> </w:t>
      </w:r>
      <w:r w:rsidR="00CD213F">
        <w:t xml:space="preserve">For more information or support on the topics in the broadcast, </w:t>
      </w:r>
      <w:proofErr w:type="gramStart"/>
      <w:r w:rsidR="00CD213F">
        <w:t>book</w:t>
      </w:r>
      <w:proofErr w:type="gramEnd"/>
      <w:r w:rsidR="00CD213F">
        <w:t xml:space="preserve"> and resource, see </w:t>
      </w:r>
      <w:hyperlink r:id="rId14" w:history="1">
        <w:r w:rsidR="00CD213F" w:rsidRPr="00CD213F">
          <w:rPr>
            <w:rStyle w:val="Hyperlink"/>
          </w:rPr>
          <w:t>BBC Action Line</w:t>
        </w:r>
      </w:hyperlink>
      <w:r w:rsidR="00CD213F">
        <w:t>.</w:t>
      </w:r>
      <w:r w:rsidR="005719B3">
        <w:t xml:space="preserve"> </w:t>
      </w:r>
    </w:p>
    <w:p w14:paraId="4E4E8C7B" w14:textId="77777777" w:rsidR="00FF5B78" w:rsidRDefault="00FF5B78" w:rsidP="00756946">
      <w:pPr>
        <w:spacing w:line="259" w:lineRule="auto"/>
      </w:pPr>
    </w:p>
    <w:p w14:paraId="0A831455" w14:textId="600F1984" w:rsidR="00FF5B78" w:rsidRPr="00751AB7" w:rsidRDefault="00751AB7" w:rsidP="00FF5B78">
      <w:pPr>
        <w:pStyle w:val="Heading2"/>
      </w:pPr>
      <w:bookmarkStart w:id="9" w:name="_Toc148715884"/>
      <w:r w:rsidRPr="00751AB7">
        <w:t xml:space="preserve">Learning </w:t>
      </w:r>
      <w:r w:rsidR="00BB3D9B" w:rsidRPr="00751AB7">
        <w:t>activities</w:t>
      </w:r>
      <w:bookmarkEnd w:id="9"/>
    </w:p>
    <w:p w14:paraId="6E797F62" w14:textId="273A48DD" w:rsidR="00B36B88" w:rsidRDefault="00751AB7" w:rsidP="00FF5B78">
      <w:r w:rsidRPr="00751AB7">
        <w:t xml:space="preserve">Whilst </w:t>
      </w:r>
      <w:r w:rsidR="008D4230" w:rsidRPr="00751AB7">
        <w:t>engaging in these activities, we recommend</w:t>
      </w:r>
      <w:r w:rsidR="003063E7">
        <w:t xml:space="preserve"> you</w:t>
      </w:r>
      <w:r w:rsidR="005F2903" w:rsidRPr="00751AB7">
        <w:t>:</w:t>
      </w:r>
    </w:p>
    <w:p w14:paraId="4063C290" w14:textId="6FD84072" w:rsidR="00AD58AA" w:rsidRDefault="00AD58AA" w:rsidP="005F2903">
      <w:pPr>
        <w:pStyle w:val="ListParagraph"/>
        <w:numPr>
          <w:ilvl w:val="0"/>
          <w:numId w:val="45"/>
        </w:numPr>
      </w:pPr>
      <w:r>
        <w:t>Use your discretion about which activities are appropriate for the children you work with</w:t>
      </w:r>
      <w:r w:rsidR="00DB2B79">
        <w:t xml:space="preserve"> </w:t>
      </w:r>
      <w:r>
        <w:t>based on their context and experiences.</w:t>
      </w:r>
      <w:r w:rsidR="00DF2AE3">
        <w:t xml:space="preserve"> Throughout</w:t>
      </w:r>
      <w:r w:rsidR="00DB2B79">
        <w:t>,</w:t>
      </w:r>
      <w:r w:rsidR="00DF2AE3">
        <w:t xml:space="preserve"> ensure you make pupils aware of who they can talk to if they see or experience sexist behaviour</w:t>
      </w:r>
      <w:r w:rsidR="00503C15">
        <w:t xml:space="preserve">, </w:t>
      </w:r>
      <w:r w:rsidR="00DF2AE3">
        <w:t>bullying</w:t>
      </w:r>
      <w:r w:rsidR="00503C15">
        <w:t xml:space="preserve"> or harassment </w:t>
      </w:r>
      <w:r w:rsidR="00DF2AE3">
        <w:t>at school.</w:t>
      </w:r>
    </w:p>
    <w:p w14:paraId="36F3213B" w14:textId="29ABD6FF" w:rsidR="005F2903" w:rsidRDefault="005F2903" w:rsidP="005F2903">
      <w:pPr>
        <w:pStyle w:val="ListParagraph"/>
        <w:numPr>
          <w:ilvl w:val="0"/>
          <w:numId w:val="45"/>
        </w:numPr>
      </w:pPr>
      <w:r>
        <w:lastRenderedPageBreak/>
        <w:t>Avoid asking pupils to share their personal experiences</w:t>
      </w:r>
      <w:r w:rsidR="00706A8A">
        <w:t>, especially of misogyny or bullying, as this can put them in a vulnerable position</w:t>
      </w:r>
      <w:r w:rsidR="00E15B94">
        <w:t>.</w:t>
      </w:r>
    </w:p>
    <w:p w14:paraId="406DAA50" w14:textId="586CC0B1" w:rsidR="00706A8A" w:rsidRDefault="00706A8A" w:rsidP="005F2903">
      <w:pPr>
        <w:pStyle w:val="ListParagraph"/>
        <w:numPr>
          <w:ilvl w:val="0"/>
          <w:numId w:val="45"/>
        </w:numPr>
      </w:pPr>
      <w:r>
        <w:t>Avoid only mentioning specific online influencers</w:t>
      </w:r>
      <w:r w:rsidR="00503C15">
        <w:t>,</w:t>
      </w:r>
      <w:r>
        <w:t xml:space="preserve"> such as Andrew Tate</w:t>
      </w:r>
      <w:r w:rsidR="00503C15">
        <w:t xml:space="preserve">, </w:t>
      </w:r>
      <w:r>
        <w:t xml:space="preserve">as this can glorify them or mark them out as special. If you </w:t>
      </w:r>
      <w:r w:rsidR="00503C15">
        <w:t>are talking about them</w:t>
      </w:r>
      <w:r w:rsidR="00E00D66">
        <w:t xml:space="preserve"> ensure you </w:t>
      </w:r>
      <w:r w:rsidR="00427B80">
        <w:t>contextualise them as part of a wider harmful patriarchal system.</w:t>
      </w:r>
    </w:p>
    <w:p w14:paraId="655C2546" w14:textId="61D76902" w:rsidR="00706A8A" w:rsidRDefault="00503C15" w:rsidP="005F2903">
      <w:pPr>
        <w:pStyle w:val="ListParagraph"/>
        <w:numPr>
          <w:ilvl w:val="0"/>
          <w:numId w:val="45"/>
        </w:numPr>
      </w:pPr>
      <w:r>
        <w:t>Always e</w:t>
      </w:r>
      <w:r w:rsidR="00BA2464">
        <w:t>nsure you i</w:t>
      </w:r>
      <w:r w:rsidR="00342DE0">
        <w:t xml:space="preserve">nclude </w:t>
      </w:r>
      <w:r w:rsidR="005145E1">
        <w:t>trans and non-binary identities as part of the discussion</w:t>
      </w:r>
      <w:r w:rsidR="000E304C">
        <w:t>. Misogyny a</w:t>
      </w:r>
      <w:r w:rsidR="00032CF2">
        <w:t xml:space="preserve">lso harms trans and non-binary people, including trans girls who face transmisogyny, trans men who are </w:t>
      </w:r>
      <w:r w:rsidR="00CA68DA">
        <w:t xml:space="preserve">often excluded from being accepted as </w:t>
      </w:r>
      <w:r w:rsidR="00F83628">
        <w:t xml:space="preserve">boys or </w:t>
      </w:r>
      <w:r w:rsidR="00CA68DA">
        <w:t xml:space="preserve">men, and non-binary people who are often misgendered or </w:t>
      </w:r>
      <w:r w:rsidR="000F2F79">
        <w:t xml:space="preserve">bullied for not complying with </w:t>
      </w:r>
      <w:r w:rsidR="001B3BFC">
        <w:t>stereotypical gender roles. For more advice on supporting trans pupils, see:</w:t>
      </w:r>
      <w:r w:rsidR="00CA39ED">
        <w:t xml:space="preserve"> </w:t>
      </w:r>
      <w:hyperlink r:id="rId15" w:history="1">
        <w:r w:rsidR="00CA39ED" w:rsidRPr="00CA39ED">
          <w:rPr>
            <w:rStyle w:val="Hyperlink"/>
          </w:rPr>
          <w:t>Scottish Trans</w:t>
        </w:r>
      </w:hyperlink>
      <w:r w:rsidR="00EE6988">
        <w:t xml:space="preserve"> or </w:t>
      </w:r>
      <w:hyperlink r:id="rId16" w:history="1">
        <w:r w:rsidR="00EE6988" w:rsidRPr="00EE6988">
          <w:rPr>
            <w:rStyle w:val="Hyperlink"/>
          </w:rPr>
          <w:t>LGBT Youth Scotland</w:t>
        </w:r>
      </w:hyperlink>
      <w:r w:rsidR="00EE6988">
        <w:t>.</w:t>
      </w:r>
    </w:p>
    <w:p w14:paraId="3DCFA373" w14:textId="2E7CE49D" w:rsidR="00B36B88" w:rsidRDefault="00AD58AA" w:rsidP="00B36B88">
      <w:pPr>
        <w:pStyle w:val="Heading3"/>
      </w:pPr>
      <w:r>
        <w:br/>
      </w:r>
      <w:r w:rsidR="00B36B88">
        <w:t xml:space="preserve">Activity 1: </w:t>
      </w:r>
      <w:r w:rsidR="005C0A0D">
        <w:t xml:space="preserve">Setting </w:t>
      </w:r>
      <w:proofErr w:type="gramStart"/>
      <w:r w:rsidR="005C0A0D">
        <w:t>definitions</w:t>
      </w:r>
      <w:proofErr w:type="gramEnd"/>
    </w:p>
    <w:p w14:paraId="6FA9DBB2" w14:textId="7C845616" w:rsidR="0024527B" w:rsidRDefault="00F12B99" w:rsidP="00FF5B78">
      <w:r w:rsidRPr="00B70D95">
        <w:rPr>
          <w:color w:val="44546A" w:themeColor="text2"/>
        </w:rPr>
        <w:t xml:space="preserve">LIT 3-09a/4-09a, </w:t>
      </w:r>
      <w:r w:rsidR="003022D8" w:rsidRPr="00B70D95">
        <w:rPr>
          <w:color w:val="44546A" w:themeColor="text2"/>
        </w:rPr>
        <w:t xml:space="preserve">LIT 3-15a/4-15a, </w:t>
      </w:r>
      <w:r w:rsidR="00490E45" w:rsidRPr="00B70D95">
        <w:rPr>
          <w:color w:val="44546A" w:themeColor="text2"/>
        </w:rPr>
        <w:t>SOC 3-16a, SOC 4-16</w:t>
      </w:r>
      <w:r w:rsidR="00E07E37" w:rsidRPr="00B70D95">
        <w:rPr>
          <w:color w:val="44546A" w:themeColor="text2"/>
        </w:rPr>
        <w:t>b/4-16c</w:t>
      </w:r>
      <w:r w:rsidR="002C0BB5" w:rsidRPr="00B70D95">
        <w:rPr>
          <w:color w:val="44546A" w:themeColor="text2"/>
        </w:rPr>
        <w:t xml:space="preserve">, </w:t>
      </w:r>
      <w:r w:rsidR="00A754ED" w:rsidRPr="00B70D95">
        <w:rPr>
          <w:color w:val="44546A" w:themeColor="text2"/>
        </w:rPr>
        <w:t xml:space="preserve">HWB 3-44c/4-44c, </w:t>
      </w:r>
      <w:r w:rsidR="002C0BB5" w:rsidRPr="00B70D95">
        <w:rPr>
          <w:color w:val="44546A" w:themeColor="text2"/>
        </w:rPr>
        <w:t>HWB 3-45a/4-45a</w:t>
      </w:r>
      <w:r w:rsidR="00FF1F36">
        <w:br/>
      </w:r>
      <w:r w:rsidR="00FF1F36" w:rsidRPr="00F0307E">
        <w:rPr>
          <w:rStyle w:val="Heading4Char"/>
        </w:rPr>
        <w:t>Purpose of activity</w:t>
      </w:r>
      <w:r w:rsidR="00FF1F36">
        <w:t>: help pupils develop a clear sense of what sexism is,</w:t>
      </w:r>
      <w:r w:rsidR="00F0307E">
        <w:t xml:space="preserve"> its presence in all aspects of life and how it harms everyone </w:t>
      </w:r>
      <w:r w:rsidR="00531953">
        <w:t xml:space="preserve">- </w:t>
      </w:r>
      <w:r w:rsidR="00F0307E">
        <w:t>not just women</w:t>
      </w:r>
      <w:r w:rsidR="00531953">
        <w:t>.</w:t>
      </w:r>
      <w:r w:rsidR="00FF1F36">
        <w:br/>
      </w:r>
      <w:r w:rsidR="00FF1F36">
        <w:br/>
      </w:r>
      <w:r w:rsidR="0024527B">
        <w:t xml:space="preserve">Start by asking the class if anyone knows what </w:t>
      </w:r>
      <w:r w:rsidR="00C83762">
        <w:t>the words “</w:t>
      </w:r>
      <w:r w:rsidR="0024527B">
        <w:t>sexism</w:t>
      </w:r>
      <w:r w:rsidR="00C83762">
        <w:t>”</w:t>
      </w:r>
      <w:r w:rsidR="0024527B">
        <w:t xml:space="preserve"> and </w:t>
      </w:r>
      <w:r w:rsidR="00C83762">
        <w:t>“</w:t>
      </w:r>
      <w:r w:rsidR="0024527B">
        <w:t>misogyny</w:t>
      </w:r>
      <w:r w:rsidR="00C83762">
        <w:t>”</w:t>
      </w:r>
      <w:r w:rsidR="0024527B">
        <w:t xml:space="preserve"> mean. </w:t>
      </w:r>
    </w:p>
    <w:p w14:paraId="3B1E2100" w14:textId="7C5E1F03" w:rsidR="00590023" w:rsidRDefault="00590023" w:rsidP="00590023">
      <w:pPr>
        <w:pStyle w:val="ListParagraph"/>
        <w:numPr>
          <w:ilvl w:val="0"/>
          <w:numId w:val="40"/>
        </w:numPr>
      </w:pPr>
      <w:r>
        <w:t xml:space="preserve">Does anyone </w:t>
      </w:r>
      <w:r w:rsidR="00BB3D9B">
        <w:t>know of a</w:t>
      </w:r>
      <w:r>
        <w:t>ny examples of sexis</w:t>
      </w:r>
      <w:r w:rsidR="003819A8">
        <w:t>m</w:t>
      </w:r>
      <w:r>
        <w:t xml:space="preserve"> – either historical or contemporary?</w:t>
      </w:r>
    </w:p>
    <w:p w14:paraId="27D8B91E" w14:textId="5D01CB7F" w:rsidR="00590023" w:rsidRDefault="00C83762" w:rsidP="00590023">
      <w:pPr>
        <w:pStyle w:val="ListParagraph"/>
        <w:numPr>
          <w:ilvl w:val="0"/>
          <w:numId w:val="40"/>
        </w:numPr>
      </w:pPr>
      <w:r>
        <w:t>Does anyone know how sexism harms women or trans and non-binary people?</w:t>
      </w:r>
    </w:p>
    <w:p w14:paraId="7F632944" w14:textId="2D7536D2" w:rsidR="00C83762" w:rsidRPr="00FF5B78" w:rsidRDefault="00C83762" w:rsidP="00590023">
      <w:pPr>
        <w:pStyle w:val="ListParagraph"/>
        <w:numPr>
          <w:ilvl w:val="0"/>
          <w:numId w:val="40"/>
        </w:numPr>
      </w:pPr>
      <w:r>
        <w:t>Does anyone know how sexism harms men, including trans men?</w:t>
      </w:r>
    </w:p>
    <w:p w14:paraId="29FBF5D2" w14:textId="77777777" w:rsidR="00571F75" w:rsidRDefault="00571F75" w:rsidP="00571F75">
      <w:pPr>
        <w:spacing w:line="259" w:lineRule="auto"/>
      </w:pPr>
    </w:p>
    <w:p w14:paraId="0CFCF622" w14:textId="329E5E45" w:rsidR="00E42AAC" w:rsidRDefault="007F733A" w:rsidP="00537C28">
      <w:r>
        <w:t>It’s important to establish that sexism harms everyone, not just women</w:t>
      </w:r>
      <w:r w:rsidR="00D46B2D">
        <w:t xml:space="preserve"> and that it is present in every aspect of our lives, including work and employment, </w:t>
      </w:r>
      <w:r w:rsidR="005B3626">
        <w:t xml:space="preserve">education, </w:t>
      </w:r>
      <w:r w:rsidR="00B34F40">
        <w:t>relationship</w:t>
      </w:r>
      <w:r w:rsidR="008F4282">
        <w:t>s, entertainment</w:t>
      </w:r>
      <w:r w:rsidR="00A40DF7">
        <w:t xml:space="preserve"> and culture, sports, technology</w:t>
      </w:r>
      <w:r w:rsidR="005B3626">
        <w:t xml:space="preserve"> and so on.</w:t>
      </w:r>
      <w:r w:rsidR="00BB3D9B">
        <w:br/>
      </w:r>
      <w:r w:rsidR="000827E8">
        <w:br/>
      </w:r>
      <w:r w:rsidR="008D4230">
        <w:lastRenderedPageBreak/>
        <w:t xml:space="preserve">Split the class into groups and ask them to decide whether the following statements are </w:t>
      </w:r>
      <w:r w:rsidR="00E42AAC">
        <w:t>true or false</w:t>
      </w:r>
      <w:r w:rsidR="002F16A0">
        <w:t>.</w:t>
      </w:r>
      <w:r w:rsidR="00DE271E">
        <w:rPr>
          <w:rStyle w:val="FootnoteReference"/>
        </w:rPr>
        <w:footnoteReference w:id="1"/>
      </w:r>
    </w:p>
    <w:p w14:paraId="751AFB36" w14:textId="28E4E200" w:rsidR="00E42AAC" w:rsidRDefault="00E42AAC" w:rsidP="00537C28">
      <w:pPr>
        <w:pStyle w:val="ListParagraph"/>
        <w:numPr>
          <w:ilvl w:val="0"/>
          <w:numId w:val="41"/>
        </w:numPr>
      </w:pPr>
      <w:r>
        <w:t xml:space="preserve">Gender </w:t>
      </w:r>
      <w:r w:rsidR="00DF2AE3">
        <w:t>in</w:t>
      </w:r>
      <w:r>
        <w:t>equality</w:t>
      </w:r>
      <w:r w:rsidR="00190465">
        <w:t xml:space="preserve"> is one of the main causes of hunger and poverty</w:t>
      </w:r>
      <w:r w:rsidR="00831A4C">
        <w:t>.</w:t>
      </w:r>
      <w:r w:rsidR="00831A4C">
        <w:br/>
        <w:t>(</w:t>
      </w:r>
      <w:r w:rsidR="00831A4C">
        <w:rPr>
          <w:i/>
          <w:iCs/>
        </w:rPr>
        <w:t>True – 60% of chronically hungry people are women and girls</w:t>
      </w:r>
      <w:r w:rsidR="00D965A2">
        <w:rPr>
          <w:i/>
          <w:iCs/>
        </w:rPr>
        <w:t xml:space="preserve">, their hunger and poverty is not only caused by </w:t>
      </w:r>
      <w:r w:rsidR="00D46B2D">
        <w:rPr>
          <w:i/>
          <w:iCs/>
        </w:rPr>
        <w:t>the fact they are marginalised, but makes it harder for them to fight against sexism</w:t>
      </w:r>
      <w:r w:rsidR="00831A4C">
        <w:t>)</w:t>
      </w:r>
    </w:p>
    <w:p w14:paraId="38865F9B" w14:textId="1B6D4848" w:rsidR="00831A4C" w:rsidRDefault="00936BE3" w:rsidP="00537C28">
      <w:pPr>
        <w:pStyle w:val="ListParagraph"/>
        <w:numPr>
          <w:ilvl w:val="0"/>
          <w:numId w:val="41"/>
        </w:numPr>
      </w:pPr>
      <w:r>
        <w:t>Women and girls represent half of the world’s illiterate people.</w:t>
      </w:r>
      <w:r>
        <w:br/>
        <w:t>(</w:t>
      </w:r>
      <w:r>
        <w:rPr>
          <w:i/>
          <w:iCs/>
        </w:rPr>
        <w:t xml:space="preserve">False – they </w:t>
      </w:r>
      <w:r w:rsidR="0057482F">
        <w:rPr>
          <w:i/>
          <w:iCs/>
        </w:rPr>
        <w:t>represent</w:t>
      </w:r>
      <w:r>
        <w:rPr>
          <w:i/>
          <w:iCs/>
        </w:rPr>
        <w:t xml:space="preserve"> two-thirds, so more than half</w:t>
      </w:r>
      <w:r>
        <w:t>)</w:t>
      </w:r>
    </w:p>
    <w:p w14:paraId="5582865E" w14:textId="7E2DBAD2" w:rsidR="00705D61" w:rsidRDefault="00141BFC" w:rsidP="00537C28">
      <w:pPr>
        <w:pStyle w:val="ListParagraph"/>
        <w:numPr>
          <w:ilvl w:val="0"/>
          <w:numId w:val="41"/>
        </w:numPr>
      </w:pPr>
      <w:r>
        <w:t xml:space="preserve">Nowadays, men’s contribution to </w:t>
      </w:r>
      <w:r w:rsidR="00680DC7">
        <w:t>work at home</w:t>
      </w:r>
      <w:r>
        <w:t xml:space="preserve"> (</w:t>
      </w:r>
      <w:proofErr w:type="gramStart"/>
      <w:r w:rsidR="0057482F">
        <w:t>e.g.</w:t>
      </w:r>
      <w:proofErr w:type="gramEnd"/>
      <w:r w:rsidR="00680DC7">
        <w:t xml:space="preserve"> childcare, </w:t>
      </w:r>
      <w:r>
        <w:t>cleaning, cooking) is about equal with their female partners.</w:t>
      </w:r>
      <w:r>
        <w:br/>
      </w:r>
      <w:r>
        <w:rPr>
          <w:i/>
          <w:iCs/>
        </w:rPr>
        <w:t>(False – women spend at least twice as much time on average</w:t>
      </w:r>
      <w:r>
        <w:t>)</w:t>
      </w:r>
    </w:p>
    <w:p w14:paraId="4BC985A3" w14:textId="48CDA8CE" w:rsidR="006E7241" w:rsidRDefault="006E7241" w:rsidP="00537C28">
      <w:pPr>
        <w:pStyle w:val="ListParagraph"/>
        <w:numPr>
          <w:ilvl w:val="0"/>
          <w:numId w:val="41"/>
        </w:numPr>
      </w:pPr>
      <w:r>
        <w:t>1 in 3 women experience violence.</w:t>
      </w:r>
      <w:r>
        <w:br/>
        <w:t>(</w:t>
      </w:r>
      <w:r>
        <w:rPr>
          <w:i/>
          <w:iCs/>
        </w:rPr>
        <w:t>True</w:t>
      </w:r>
      <w:r w:rsidR="00705D61">
        <w:rPr>
          <w:i/>
          <w:iCs/>
        </w:rPr>
        <w:t xml:space="preserve"> – and </w:t>
      </w:r>
      <w:r w:rsidR="005F0AF0">
        <w:rPr>
          <w:i/>
          <w:iCs/>
        </w:rPr>
        <w:t>in most cases, when women experience violence its by someone they know, such as a family member or partner</w:t>
      </w:r>
      <w:r w:rsidR="00705D61">
        <w:t>)</w:t>
      </w:r>
    </w:p>
    <w:p w14:paraId="66151A7F" w14:textId="447E8977" w:rsidR="00705D61" w:rsidRDefault="004A123E" w:rsidP="00537C28">
      <w:pPr>
        <w:pStyle w:val="ListParagraph"/>
        <w:numPr>
          <w:ilvl w:val="0"/>
          <w:numId w:val="41"/>
        </w:numPr>
      </w:pPr>
      <w:r>
        <w:t>Women own 30% of the world’s land.</w:t>
      </w:r>
      <w:r>
        <w:br/>
      </w:r>
      <w:r>
        <w:rPr>
          <w:i/>
          <w:iCs/>
        </w:rPr>
        <w:t>(False – women only own about 15%</w:t>
      </w:r>
      <w:r>
        <w:t>)</w:t>
      </w:r>
    </w:p>
    <w:p w14:paraId="17560B54" w14:textId="359CD6E8" w:rsidR="001F149E" w:rsidRDefault="005B6562" w:rsidP="00537C28">
      <w:pPr>
        <w:pStyle w:val="ListParagraph"/>
        <w:numPr>
          <w:ilvl w:val="0"/>
          <w:numId w:val="41"/>
        </w:numPr>
      </w:pPr>
      <w:r>
        <w:t>The highest suicide rates in the UK are men aged between 40 and 49.</w:t>
      </w:r>
      <w:r>
        <w:br/>
        <w:t>(</w:t>
      </w:r>
      <w:r>
        <w:rPr>
          <w:i/>
          <w:iCs/>
        </w:rPr>
        <w:t xml:space="preserve">True – and a large contributing factor is the </w:t>
      </w:r>
      <w:r w:rsidR="00D17BCA">
        <w:rPr>
          <w:i/>
          <w:iCs/>
        </w:rPr>
        <w:t>expectation of men to be “tough”, not cry or show their emotions.</w:t>
      </w:r>
      <w:r w:rsidR="00B36B88">
        <w:rPr>
          <w:i/>
          <w:iCs/>
        </w:rPr>
        <w:t xml:space="preserve"> The belief that women are more emotional than men hurts both men and women</w:t>
      </w:r>
      <w:r w:rsidR="00B36B88">
        <w:t>)</w:t>
      </w:r>
    </w:p>
    <w:p w14:paraId="6ECFCFA3" w14:textId="77777777" w:rsidR="004A123E" w:rsidRDefault="004A123E" w:rsidP="00537C28"/>
    <w:p w14:paraId="7EC9C43C" w14:textId="2FC22C3C" w:rsidR="004A123E" w:rsidRDefault="008D4230" w:rsidP="00537C28">
      <w:r>
        <w:t>Discuss:</w:t>
      </w:r>
    </w:p>
    <w:p w14:paraId="5D12FFC7" w14:textId="5A0F7921" w:rsidR="008D4230" w:rsidRDefault="008D4230" w:rsidP="00537C28">
      <w:pPr>
        <w:pStyle w:val="ListParagraph"/>
        <w:numPr>
          <w:ilvl w:val="0"/>
          <w:numId w:val="42"/>
        </w:numPr>
      </w:pPr>
      <w:r>
        <w:t xml:space="preserve">Did any of these surprise </w:t>
      </w:r>
      <w:r w:rsidR="00BB3D9B">
        <w:t>them?</w:t>
      </w:r>
    </w:p>
    <w:p w14:paraId="662E7584" w14:textId="383D64A8" w:rsidR="008D4230" w:rsidRDefault="008D4230" w:rsidP="00537C28">
      <w:pPr>
        <w:pStyle w:val="ListParagraph"/>
        <w:numPr>
          <w:ilvl w:val="0"/>
          <w:numId w:val="42"/>
        </w:numPr>
      </w:pPr>
      <w:r>
        <w:t>Were there any that most groups got wrong?</w:t>
      </w:r>
    </w:p>
    <w:p w14:paraId="20366E9D" w14:textId="77777777" w:rsidR="00680DC7" w:rsidRDefault="005F0AF0" w:rsidP="00537C28">
      <w:pPr>
        <w:pStyle w:val="ListParagraph"/>
        <w:numPr>
          <w:ilvl w:val="0"/>
          <w:numId w:val="42"/>
        </w:numPr>
      </w:pPr>
      <w:r>
        <w:t>Can they see how t</w:t>
      </w:r>
      <w:r w:rsidR="004D077F">
        <w:t>he context behind these facts cause harm on both sides?</w:t>
      </w:r>
    </w:p>
    <w:p w14:paraId="54B8A1A1" w14:textId="250544BC" w:rsidR="00734090" w:rsidRDefault="004D077F" w:rsidP="00537C28">
      <w:pPr>
        <w:pStyle w:val="ListParagraph"/>
        <w:numPr>
          <w:ilvl w:val="1"/>
          <w:numId w:val="42"/>
        </w:numPr>
      </w:pPr>
      <w:r>
        <w:lastRenderedPageBreak/>
        <w:t>For example, the fact about male suicide</w:t>
      </w:r>
      <w:r w:rsidR="00680DC7">
        <w:t xml:space="preserve"> shows men are harmed by emotional expectations. Women are also </w:t>
      </w:r>
      <w:r w:rsidR="00630002">
        <w:t xml:space="preserve">penalised – they are often </w:t>
      </w:r>
      <w:r w:rsidR="00DF2AE3">
        <w:t>characterised</w:t>
      </w:r>
      <w:r w:rsidR="00630002">
        <w:t xml:space="preserve"> as overly emotional or hysterical, which can lead to harms such as being less likely to receive painkillers or proper medical car</w:t>
      </w:r>
      <w:r w:rsidR="00CC6322">
        <w:t>e</w:t>
      </w:r>
      <w:r w:rsidR="00DF2AE3">
        <w:t>.</w:t>
      </w:r>
      <w:r w:rsidR="00CC6322">
        <w:rPr>
          <w:rStyle w:val="FootnoteReference"/>
        </w:rPr>
        <w:footnoteReference w:id="2"/>
      </w:r>
      <w:r w:rsidR="00680DC7">
        <w:t xml:space="preserve"> </w:t>
      </w:r>
    </w:p>
    <w:p w14:paraId="4DC27F8E" w14:textId="0F734B26" w:rsidR="005F0AF0" w:rsidRDefault="00734090" w:rsidP="00537C28">
      <w:pPr>
        <w:pStyle w:val="ListParagraph"/>
        <w:numPr>
          <w:ilvl w:val="1"/>
          <w:numId w:val="42"/>
        </w:numPr>
      </w:pPr>
      <w:r>
        <w:t>T</w:t>
      </w:r>
      <w:r w:rsidR="00680DC7">
        <w:t>he fact about work at home shows men are more alienated from their children, because they don’t spend as much time with them</w:t>
      </w:r>
      <w:r>
        <w:t>, and women are overworked because they are expected to do more.</w:t>
      </w:r>
    </w:p>
    <w:p w14:paraId="16143255" w14:textId="77777777" w:rsidR="000F7C71" w:rsidRDefault="000F7C71" w:rsidP="00537C28"/>
    <w:p w14:paraId="046A6A7E" w14:textId="77632339" w:rsidR="000F7C71" w:rsidRDefault="000F7C71" w:rsidP="00537C28">
      <w:r>
        <w:t>After this activity, set aside time to reflect. What’s the key thing they have learned? Do they feel more comfortable in being able to define sexism and misogyny?</w:t>
      </w:r>
    </w:p>
    <w:p w14:paraId="0C815917" w14:textId="580C1962" w:rsidR="008D4230" w:rsidRDefault="005C0A0D" w:rsidP="005C0A0D">
      <w:pPr>
        <w:pStyle w:val="Heading3"/>
      </w:pPr>
      <w:r>
        <w:t>Activity 2: Lads and men</w:t>
      </w:r>
    </w:p>
    <w:p w14:paraId="5E6A6D6D" w14:textId="7008A79E" w:rsidR="00DA7A0C" w:rsidRDefault="00A16C12" w:rsidP="005C0A0D">
      <w:r w:rsidRPr="00B70D95">
        <w:rPr>
          <w:color w:val="44546A" w:themeColor="text2"/>
        </w:rPr>
        <w:t xml:space="preserve">LIT 3-02a/4-02a, </w:t>
      </w:r>
      <w:r w:rsidR="003022D8" w:rsidRPr="00B70D95">
        <w:rPr>
          <w:color w:val="44546A" w:themeColor="text2"/>
        </w:rPr>
        <w:t xml:space="preserve">LIT 3-15a/4-15a, </w:t>
      </w:r>
      <w:r w:rsidR="00A754ED" w:rsidRPr="00B70D95">
        <w:rPr>
          <w:color w:val="44546A" w:themeColor="text2"/>
        </w:rPr>
        <w:t>SOC 3-16a, SOC 4-16b/4-16c</w:t>
      </w:r>
      <w:r w:rsidR="00C05D23" w:rsidRPr="00B70D95">
        <w:rPr>
          <w:color w:val="44546A" w:themeColor="text2"/>
        </w:rPr>
        <w:t xml:space="preserve">, HWB </w:t>
      </w:r>
      <w:r w:rsidR="005316F4" w:rsidRPr="00B70D95">
        <w:rPr>
          <w:color w:val="44546A" w:themeColor="text2"/>
        </w:rPr>
        <w:t>3-49a/4-49a</w:t>
      </w:r>
      <w:r w:rsidR="000D2387">
        <w:br/>
      </w:r>
      <w:r w:rsidR="00F0307E" w:rsidRPr="007B1769">
        <w:rPr>
          <w:rStyle w:val="Heading4Char"/>
        </w:rPr>
        <w:t>Purpose of activity</w:t>
      </w:r>
      <w:r w:rsidR="00F0307E">
        <w:t xml:space="preserve">: </w:t>
      </w:r>
      <w:r w:rsidR="00A363BA">
        <w:t>Develop understanding of</w:t>
      </w:r>
      <w:r w:rsidR="00F0307E">
        <w:t xml:space="preserve"> gender stereotyping</w:t>
      </w:r>
      <w:r w:rsidR="007B1769">
        <w:t>,</w:t>
      </w:r>
      <w:r w:rsidR="00A363BA">
        <w:t xml:space="preserve"> discuss </w:t>
      </w:r>
      <w:r w:rsidR="000D2387">
        <w:t>values or traits that are positive regardless of gender.</w:t>
      </w:r>
      <w:r w:rsidR="000827E8">
        <w:br/>
      </w:r>
      <w:r w:rsidR="000827E8">
        <w:br/>
      </w:r>
      <w:r w:rsidR="00C275AD">
        <w:t xml:space="preserve">Using two large pieces of paper, split the class into </w:t>
      </w:r>
      <w:r w:rsidR="00A44526">
        <w:t xml:space="preserve">groups. </w:t>
      </w:r>
      <w:r w:rsidR="00DA7A0C">
        <w:t>Give each group a word to write in the centre of their piece of paper:</w:t>
      </w:r>
    </w:p>
    <w:p w14:paraId="6711C2BA" w14:textId="77777777" w:rsidR="00DA7A0C" w:rsidRDefault="00DA7A0C" w:rsidP="00DA7A0C">
      <w:pPr>
        <w:pStyle w:val="ListParagraph"/>
        <w:numPr>
          <w:ilvl w:val="0"/>
          <w:numId w:val="43"/>
        </w:numPr>
      </w:pPr>
      <w:r>
        <w:t>Man</w:t>
      </w:r>
    </w:p>
    <w:p w14:paraId="60445CA9" w14:textId="77777777" w:rsidR="00DA7A0C" w:rsidRDefault="00DA7A0C" w:rsidP="00DA7A0C">
      <w:pPr>
        <w:pStyle w:val="ListParagraph"/>
        <w:numPr>
          <w:ilvl w:val="0"/>
          <w:numId w:val="43"/>
        </w:numPr>
      </w:pPr>
      <w:r>
        <w:t>Lad</w:t>
      </w:r>
    </w:p>
    <w:p w14:paraId="0BA80589" w14:textId="77777777" w:rsidR="00DA7A0C" w:rsidRDefault="00DA7A0C" w:rsidP="00DA7A0C">
      <w:pPr>
        <w:pStyle w:val="ListParagraph"/>
        <w:numPr>
          <w:ilvl w:val="0"/>
          <w:numId w:val="43"/>
        </w:numPr>
      </w:pPr>
      <w:r>
        <w:t>Masculinity</w:t>
      </w:r>
    </w:p>
    <w:p w14:paraId="2866BA7E" w14:textId="77777777" w:rsidR="00DA7A0C" w:rsidRDefault="00DA7A0C" w:rsidP="00DA7A0C">
      <w:pPr>
        <w:pStyle w:val="ListParagraph"/>
        <w:numPr>
          <w:ilvl w:val="0"/>
          <w:numId w:val="43"/>
        </w:numPr>
      </w:pPr>
      <w:r>
        <w:t>Femininity</w:t>
      </w:r>
    </w:p>
    <w:p w14:paraId="31E73E26" w14:textId="4745BC9F" w:rsidR="00D454B5" w:rsidRDefault="00DA7A0C" w:rsidP="00DA7A0C">
      <w:r>
        <w:br/>
      </w:r>
      <w:r w:rsidR="00A44526">
        <w:t xml:space="preserve">Now, give them 10-15 minutes to write down all the words they associate with </w:t>
      </w:r>
      <w:r>
        <w:t xml:space="preserve">that word. </w:t>
      </w:r>
      <w:r w:rsidR="00E968C9">
        <w:t xml:space="preserve">You could rewatch the section of the broadcast where Alan reads aloud the opening of his book (around </w:t>
      </w:r>
      <w:r w:rsidR="005A775D">
        <w:t>9 minutes into the video).</w:t>
      </w:r>
      <w:r w:rsidR="005A775D">
        <w:br/>
      </w:r>
      <w:r w:rsidR="005A775D">
        <w:lastRenderedPageBreak/>
        <w:br/>
      </w:r>
      <w:r>
        <w:t xml:space="preserve">Then, ask them to go through their </w:t>
      </w:r>
      <w:r w:rsidR="00DC24F1">
        <w:t>words – underline or circle all the positive words in green</w:t>
      </w:r>
      <w:r w:rsidR="00882471">
        <w:t xml:space="preserve"> and</w:t>
      </w:r>
      <w:r w:rsidR="00DC24F1">
        <w:t xml:space="preserve"> all the negative words in re</w:t>
      </w:r>
      <w:r w:rsidR="00882471">
        <w:t>d</w:t>
      </w:r>
      <w:r w:rsidR="00DC24F1">
        <w:t xml:space="preserve">. </w:t>
      </w:r>
      <w:r w:rsidR="00882471">
        <w:t xml:space="preserve">If there are any words, they think could be neutral, ask them to circle them in grey. </w:t>
      </w:r>
      <w:r w:rsidR="00DC24F1">
        <w:t>Allow some time for the groups to look at one another’s mind maps.</w:t>
      </w:r>
      <w:r w:rsidR="00D454B5">
        <w:br/>
      </w:r>
      <w:r w:rsidR="00D454B5">
        <w:br/>
        <w:t>Now, as a class, discuss:</w:t>
      </w:r>
    </w:p>
    <w:p w14:paraId="71B9197E" w14:textId="3DDF06A6" w:rsidR="00D454B5" w:rsidRDefault="00D454B5" w:rsidP="00D454B5">
      <w:pPr>
        <w:pStyle w:val="ListParagraph"/>
        <w:numPr>
          <w:ilvl w:val="0"/>
          <w:numId w:val="44"/>
        </w:numPr>
      </w:pPr>
      <w:r>
        <w:t>Which word has the most positive connotations?</w:t>
      </w:r>
    </w:p>
    <w:p w14:paraId="44E45C85" w14:textId="26C52173" w:rsidR="00D454B5" w:rsidRDefault="00D454B5" w:rsidP="00D454B5">
      <w:pPr>
        <w:pStyle w:val="ListParagraph"/>
        <w:numPr>
          <w:ilvl w:val="0"/>
          <w:numId w:val="44"/>
        </w:numPr>
      </w:pPr>
      <w:r>
        <w:t>Which word has the most negative connotations?</w:t>
      </w:r>
    </w:p>
    <w:p w14:paraId="5A36CCB1" w14:textId="107567B8" w:rsidR="003819A8" w:rsidRDefault="003819A8" w:rsidP="00D454B5">
      <w:pPr>
        <w:pStyle w:val="ListParagraph"/>
        <w:numPr>
          <w:ilvl w:val="0"/>
          <w:numId w:val="44"/>
        </w:numPr>
      </w:pPr>
      <w:r>
        <w:t>Which word has the most neutral connotations?</w:t>
      </w:r>
      <w:r w:rsidR="00882471">
        <w:t xml:space="preserve"> </w:t>
      </w:r>
      <w:r w:rsidR="0083143F">
        <w:t xml:space="preserve">Discuss these words – do they say something about how men’s perspectives or experiences are often considered the default? </w:t>
      </w:r>
    </w:p>
    <w:p w14:paraId="01C1F233" w14:textId="76E5E730" w:rsidR="00D454B5" w:rsidRDefault="00D454B5" w:rsidP="00D454B5">
      <w:pPr>
        <w:pStyle w:val="ListParagraph"/>
        <w:numPr>
          <w:ilvl w:val="0"/>
          <w:numId w:val="44"/>
        </w:numPr>
      </w:pPr>
      <w:r>
        <w:t>What’s the main differences they notice between a “lad” and a “man”?</w:t>
      </w:r>
    </w:p>
    <w:p w14:paraId="60B1A72E" w14:textId="1C1C16C9" w:rsidR="00D454B5" w:rsidRDefault="00D454B5" w:rsidP="00D454B5">
      <w:pPr>
        <w:pStyle w:val="ListParagraph"/>
        <w:numPr>
          <w:ilvl w:val="0"/>
          <w:numId w:val="44"/>
        </w:numPr>
      </w:pPr>
      <w:r>
        <w:t xml:space="preserve">Are there any traits </w:t>
      </w:r>
      <w:r w:rsidR="003819A8">
        <w:t>that appear on the “masculinity” and “femininity” that people disagree with? Or think could appear on both?</w:t>
      </w:r>
      <w:r w:rsidR="007218C3">
        <w:br/>
      </w:r>
    </w:p>
    <w:p w14:paraId="3E0E5159" w14:textId="2840F0C8" w:rsidR="003314BA" w:rsidRDefault="003314BA" w:rsidP="003314BA">
      <w:pPr>
        <w:pStyle w:val="Heading3"/>
      </w:pPr>
      <w:r>
        <w:t>Activity 3: Sexism and human rights</w:t>
      </w:r>
    </w:p>
    <w:p w14:paraId="4BB27259" w14:textId="67A7F153" w:rsidR="003314BA" w:rsidRDefault="00A93B86" w:rsidP="003314BA">
      <w:r w:rsidRPr="00B70D95">
        <w:rPr>
          <w:color w:val="44546A" w:themeColor="text2"/>
        </w:rPr>
        <w:t xml:space="preserve">LIT 3-04a/4-04a, </w:t>
      </w:r>
      <w:r w:rsidR="00F12B99" w:rsidRPr="00B70D95">
        <w:rPr>
          <w:color w:val="44546A" w:themeColor="text2"/>
        </w:rPr>
        <w:t xml:space="preserve">LIT 3-06a/4-06a, </w:t>
      </w:r>
      <w:r w:rsidR="003022D8" w:rsidRPr="00B70D95">
        <w:rPr>
          <w:color w:val="44546A" w:themeColor="text2"/>
        </w:rPr>
        <w:t xml:space="preserve">LIT 3-15a/4-15a, </w:t>
      </w:r>
      <w:r w:rsidR="007C2984" w:rsidRPr="00B70D95">
        <w:rPr>
          <w:color w:val="44546A" w:themeColor="text2"/>
        </w:rPr>
        <w:t xml:space="preserve">SOC 4-04c, </w:t>
      </w:r>
      <w:r w:rsidR="00246841" w:rsidRPr="00B70D95">
        <w:rPr>
          <w:color w:val="44546A" w:themeColor="text2"/>
        </w:rPr>
        <w:t xml:space="preserve">SOC 3-16a, SOC 4-16b/4-16c, </w:t>
      </w:r>
      <w:r w:rsidR="005316F4" w:rsidRPr="00B70D95">
        <w:rPr>
          <w:color w:val="44546A" w:themeColor="text2"/>
        </w:rPr>
        <w:t xml:space="preserve">HWB 3-09a/4-09a, </w:t>
      </w:r>
      <w:r w:rsidR="00C35EB4" w:rsidRPr="00B70D95">
        <w:rPr>
          <w:color w:val="44546A" w:themeColor="text2"/>
        </w:rPr>
        <w:t>HWB 3-48/4-48a</w:t>
      </w:r>
      <w:r w:rsidR="000D2387">
        <w:br/>
      </w:r>
      <w:r w:rsidR="000D2387" w:rsidRPr="00242B6F">
        <w:rPr>
          <w:rStyle w:val="Heading4Char"/>
        </w:rPr>
        <w:t>Purpose of activity</w:t>
      </w:r>
      <w:r w:rsidR="000D2387">
        <w:t>: Examine sexism from a human rights pe</w:t>
      </w:r>
      <w:r w:rsidR="008B5BEE">
        <w:t>rspective, extend learning around sexism’s presence in all aspects of life</w:t>
      </w:r>
      <w:r w:rsidR="00242B6F">
        <w:t>, using writing to develop an empathetic approach.</w:t>
      </w:r>
      <w:r w:rsidR="000D2387">
        <w:br/>
      </w:r>
      <w:r w:rsidR="000D2387">
        <w:br/>
      </w:r>
      <w:r w:rsidR="003314BA">
        <w:t xml:space="preserve">Watch the video on sexism on the </w:t>
      </w:r>
      <w:hyperlink r:id="rId17" w:history="1">
        <w:r w:rsidR="003314BA" w:rsidRPr="003314BA">
          <w:rPr>
            <w:rStyle w:val="Hyperlink"/>
          </w:rPr>
          <w:t>Human Rights Channel website</w:t>
        </w:r>
      </w:hyperlink>
      <w:r w:rsidR="003314BA">
        <w:t xml:space="preserve"> (2 minutes, 18 seconds). Look at </w:t>
      </w:r>
      <w:hyperlink r:id="rId18" w:anchor=":~:text=Human%20rights%20are%20rights%20inherent,and%20education%2C%20and%20many%20more." w:history="1">
        <w:r w:rsidR="003314BA" w:rsidRPr="006B4846">
          <w:rPr>
            <w:rStyle w:val="Hyperlink"/>
          </w:rPr>
          <w:t xml:space="preserve">the </w:t>
        </w:r>
        <w:r w:rsidR="006B4846" w:rsidRPr="006B4846">
          <w:rPr>
            <w:rStyle w:val="Hyperlink"/>
          </w:rPr>
          <w:t>list of human rights on the UN website</w:t>
        </w:r>
      </w:hyperlink>
      <w:r w:rsidR="006B4846">
        <w:t>. Ask the</w:t>
      </w:r>
      <w:r w:rsidR="00987954">
        <w:t xml:space="preserve">m </w:t>
      </w:r>
      <w:r w:rsidR="006B4846">
        <w:t>to consider how sexism:</w:t>
      </w:r>
    </w:p>
    <w:p w14:paraId="72726C3B" w14:textId="01C10E2F" w:rsidR="00DC24F1" w:rsidRDefault="000F7C71" w:rsidP="000F7C71">
      <w:pPr>
        <w:pStyle w:val="ListParagraph"/>
        <w:numPr>
          <w:ilvl w:val="0"/>
          <w:numId w:val="46"/>
        </w:numPr>
      </w:pPr>
      <w:r>
        <w:t xml:space="preserve">Denies people (men, women, non-binary people) their human </w:t>
      </w:r>
      <w:r w:rsidR="00FC1ACC">
        <w:t>rights.</w:t>
      </w:r>
    </w:p>
    <w:p w14:paraId="3B36CAE6" w14:textId="6649CC3B" w:rsidR="002D47AA" w:rsidRDefault="000F7C71" w:rsidP="00571F75">
      <w:pPr>
        <w:pStyle w:val="ListParagraph"/>
        <w:numPr>
          <w:ilvl w:val="0"/>
          <w:numId w:val="46"/>
        </w:numPr>
        <w:spacing w:line="259" w:lineRule="auto"/>
      </w:pPr>
      <w:r>
        <w:t>Which human rights it denies them – asking them to think about specific contexts</w:t>
      </w:r>
      <w:r w:rsidR="00582E47">
        <w:t xml:space="preserve"> or examples</w:t>
      </w:r>
      <w:r w:rsidR="00FC1ACC">
        <w:t>.</w:t>
      </w:r>
    </w:p>
    <w:p w14:paraId="703D33DE" w14:textId="77777777" w:rsidR="002D47AA" w:rsidRDefault="002D47AA" w:rsidP="002D47AA">
      <w:pPr>
        <w:spacing w:line="259" w:lineRule="auto"/>
      </w:pPr>
    </w:p>
    <w:p w14:paraId="62604EF8" w14:textId="3C3922B1" w:rsidR="00B86AE4" w:rsidRDefault="00473197" w:rsidP="00B86AE4">
      <w:r>
        <w:lastRenderedPageBreak/>
        <w:t>Now, a</w:t>
      </w:r>
      <w:r w:rsidR="002D47AA">
        <w:t xml:space="preserve">sk them to come up with a character and write a specific case study about them. </w:t>
      </w:r>
      <w:r w:rsidR="00B86AE4">
        <w:t xml:space="preserve">On page </w:t>
      </w:r>
      <w:r w:rsidR="00980733">
        <w:t>9-11</w:t>
      </w:r>
      <w:r w:rsidR="00B86AE4">
        <w:t xml:space="preserve"> you’ll find </w:t>
      </w:r>
      <w:r w:rsidR="00371A94">
        <w:t>worksheets</w:t>
      </w:r>
      <w:r w:rsidR="00B86AE4">
        <w:t xml:space="preserve"> with stock photos of people. Print out copies of these which pupils can </w:t>
      </w:r>
      <w:r w:rsidR="00384909">
        <w:t>cut out and stick on a piece of paper. Then, ask them to write about this person, thinking</w:t>
      </w:r>
      <w:r w:rsidR="00A93B86">
        <w:t xml:space="preserve"> about</w:t>
      </w:r>
      <w:r w:rsidR="00384909">
        <w:t>:</w:t>
      </w:r>
    </w:p>
    <w:p w14:paraId="34FEDD0C" w14:textId="776A217A" w:rsidR="00384909" w:rsidRDefault="00384909" w:rsidP="00384909">
      <w:pPr>
        <w:pStyle w:val="ListParagraph"/>
        <w:numPr>
          <w:ilvl w:val="0"/>
          <w:numId w:val="47"/>
        </w:numPr>
      </w:pPr>
      <w:r w:rsidRPr="00A77E4E">
        <w:rPr>
          <w:b/>
          <w:bCs/>
        </w:rPr>
        <w:t>Who is this person</w:t>
      </w:r>
      <w:r w:rsidR="00A77E4E" w:rsidRPr="00A77E4E">
        <w:rPr>
          <w:b/>
          <w:bCs/>
        </w:rPr>
        <w:t>?</w:t>
      </w:r>
      <w:r w:rsidR="00A77E4E">
        <w:t xml:space="preserve"> W</w:t>
      </w:r>
      <w:r>
        <w:t>hat is their name</w:t>
      </w:r>
      <w:r w:rsidR="00A77E4E">
        <w:t xml:space="preserve">? Age? Where do they live? Are they at school or </w:t>
      </w:r>
      <w:r w:rsidR="00B26B48">
        <w:t>do they have a job? What is their job, or their favourite subject at school</w:t>
      </w:r>
      <w:r w:rsidR="00A77E4E">
        <w:t>? What do they do for fun? What do they like or dislike? What kind of music do they listen to? What kind of films do they like to watch?</w:t>
      </w:r>
    </w:p>
    <w:p w14:paraId="27B3690B" w14:textId="1D7EEB2C" w:rsidR="00A77E4E" w:rsidRDefault="00A77E4E" w:rsidP="00384909">
      <w:pPr>
        <w:pStyle w:val="ListParagraph"/>
        <w:numPr>
          <w:ilvl w:val="0"/>
          <w:numId w:val="47"/>
        </w:numPr>
      </w:pPr>
      <w:r>
        <w:rPr>
          <w:b/>
          <w:bCs/>
        </w:rPr>
        <w:t xml:space="preserve">What </w:t>
      </w:r>
      <w:proofErr w:type="gramStart"/>
      <w:r>
        <w:rPr>
          <w:b/>
          <w:bCs/>
        </w:rPr>
        <w:t>are</w:t>
      </w:r>
      <w:proofErr w:type="gramEnd"/>
      <w:r>
        <w:rPr>
          <w:b/>
          <w:bCs/>
        </w:rPr>
        <w:t xml:space="preserve"> the ways sexism could </w:t>
      </w:r>
      <w:r w:rsidR="004A745F">
        <w:rPr>
          <w:b/>
          <w:bCs/>
        </w:rPr>
        <w:t>play a part in their life</w:t>
      </w:r>
      <w:r>
        <w:rPr>
          <w:b/>
          <w:bCs/>
        </w:rPr>
        <w:t>?</w:t>
      </w:r>
      <w:r w:rsidR="004A745F">
        <w:rPr>
          <w:b/>
          <w:bCs/>
        </w:rPr>
        <w:t xml:space="preserve"> </w:t>
      </w:r>
      <w:r w:rsidR="004A745F">
        <w:t>Think about their life at home, or at their school or work. Maybe they experience sexism as bullying or harassment, or maybe they’ve been sexist themselves.</w:t>
      </w:r>
    </w:p>
    <w:p w14:paraId="032B3738" w14:textId="78395CB6" w:rsidR="004A745F" w:rsidRDefault="004A745F" w:rsidP="00384909">
      <w:pPr>
        <w:pStyle w:val="ListParagraph"/>
        <w:numPr>
          <w:ilvl w:val="0"/>
          <w:numId w:val="47"/>
        </w:numPr>
      </w:pPr>
      <w:r>
        <w:rPr>
          <w:b/>
          <w:bCs/>
        </w:rPr>
        <w:t xml:space="preserve">What </w:t>
      </w:r>
      <w:proofErr w:type="gramStart"/>
      <w:r>
        <w:rPr>
          <w:b/>
          <w:bCs/>
        </w:rPr>
        <w:t>are</w:t>
      </w:r>
      <w:proofErr w:type="gramEnd"/>
      <w:r>
        <w:rPr>
          <w:b/>
          <w:bCs/>
        </w:rPr>
        <w:t xml:space="preserve"> the ways sexism could harm them?</w:t>
      </w:r>
      <w:r>
        <w:t xml:space="preserve"> Again, reflect on their life across their home, school/work, hobbies, the messages they absorb from pop culture</w:t>
      </w:r>
      <w:r w:rsidR="00B26B48">
        <w:t xml:space="preserve"> – specifically thinking about </w:t>
      </w:r>
      <w:r w:rsidR="0021373C">
        <w:t xml:space="preserve">how it might block </w:t>
      </w:r>
      <w:r w:rsidR="00BF4EA0">
        <w:t>them f</w:t>
      </w:r>
      <w:r w:rsidR="00F60F10">
        <w:t>rom living a healthy and happy life or achieving their goals.</w:t>
      </w:r>
    </w:p>
    <w:p w14:paraId="02253639" w14:textId="280F9D09" w:rsidR="004375FA" w:rsidRDefault="004375FA" w:rsidP="00384909">
      <w:pPr>
        <w:pStyle w:val="ListParagraph"/>
        <w:numPr>
          <w:ilvl w:val="0"/>
          <w:numId w:val="47"/>
        </w:numPr>
      </w:pPr>
      <w:r>
        <w:rPr>
          <w:b/>
          <w:bCs/>
        </w:rPr>
        <w:t xml:space="preserve">What other forms of marginalisation do they face? </w:t>
      </w:r>
      <w:r>
        <w:t>You could discuss the other forms of structural oppression they face (</w:t>
      </w:r>
      <w:proofErr w:type="gramStart"/>
      <w:r>
        <w:t>e.g.</w:t>
      </w:r>
      <w:proofErr w:type="gramEnd"/>
      <w:r>
        <w:t xml:space="preserve"> racism, homophobia etc). How might this interact with sexism? For example, the woman in the wheelchair might be face both ableism and sexism.</w:t>
      </w:r>
    </w:p>
    <w:p w14:paraId="018F95BC" w14:textId="77777777" w:rsidR="00987954" w:rsidRDefault="00987954" w:rsidP="00987954"/>
    <w:p w14:paraId="7073F6C4" w14:textId="4B0DFDB9" w:rsidR="00987954" w:rsidRDefault="00987954" w:rsidP="00987954">
      <w:r>
        <w:t xml:space="preserve">You could leave this as piece of creative </w:t>
      </w:r>
      <w:proofErr w:type="gramStart"/>
      <w:r>
        <w:t>writing, or</w:t>
      </w:r>
      <w:proofErr w:type="gramEnd"/>
      <w:r>
        <w:t xml:space="preserve"> ask the class to present their person to the room, asking the pupils to feedback or add to the character. It’s key that there’s no correct answer here, everyone faces different forms of marginalisation based on their context.</w:t>
      </w:r>
    </w:p>
    <w:p w14:paraId="3FA18508" w14:textId="0718826C" w:rsidR="00C83762" w:rsidRDefault="00C83762" w:rsidP="002975A7">
      <w:pPr>
        <w:spacing w:line="259" w:lineRule="auto"/>
      </w:pPr>
    </w:p>
    <w:p w14:paraId="42124E08" w14:textId="2918F412" w:rsidR="002A2863" w:rsidRDefault="00F4670C" w:rsidP="002A2863">
      <w:pPr>
        <w:pStyle w:val="Heading2"/>
      </w:pPr>
      <w:bookmarkStart w:id="10" w:name="_Toc148715885"/>
      <w:r>
        <w:t>Further resources</w:t>
      </w:r>
      <w:bookmarkEnd w:id="10"/>
    </w:p>
    <w:p w14:paraId="23EDDC0A" w14:textId="46449B43" w:rsidR="00227D24" w:rsidRDefault="003608F8" w:rsidP="00227D24">
      <w:r>
        <w:t xml:space="preserve">These resources from various organisations </w:t>
      </w:r>
      <w:r w:rsidR="00F65873">
        <w:t xml:space="preserve">and charities </w:t>
      </w:r>
      <w:r>
        <w:t>can be used to deliver further learning opportunities around sexism and misogyny</w:t>
      </w:r>
      <w:r w:rsidR="00F65873">
        <w:t xml:space="preserve"> or examine and improve the environment in your school.</w:t>
      </w:r>
      <w:r>
        <w:br/>
      </w:r>
      <w:r>
        <w:br/>
      </w:r>
      <w:hyperlink r:id="rId19" w:history="1">
        <w:r w:rsidR="004B0ED8" w:rsidRPr="00D31021">
          <w:rPr>
            <w:rStyle w:val="Hyperlink"/>
          </w:rPr>
          <w:t xml:space="preserve">UK </w:t>
        </w:r>
        <w:proofErr w:type="spellStart"/>
        <w:r w:rsidR="004B0ED8" w:rsidRPr="00D31021">
          <w:rPr>
            <w:rStyle w:val="Hyperlink"/>
          </w:rPr>
          <w:t>Feminista</w:t>
        </w:r>
        <w:proofErr w:type="spellEnd"/>
      </w:hyperlink>
      <w:r w:rsidR="00065FFF">
        <w:t xml:space="preserve"> </w:t>
      </w:r>
      <w:r w:rsidR="001632FB">
        <w:t>focusses</w:t>
      </w:r>
      <w:r w:rsidR="00065FFF">
        <w:t xml:space="preserve"> on tackling sexism in schools, combatting sexual exploitation and supporting activism. Their </w:t>
      </w:r>
      <w:proofErr w:type="gramStart"/>
      <w:r w:rsidR="00065FFF">
        <w:t>schools</w:t>
      </w:r>
      <w:proofErr w:type="gramEnd"/>
      <w:r w:rsidR="00065FFF">
        <w:t xml:space="preserve"> resources include:</w:t>
      </w:r>
    </w:p>
    <w:p w14:paraId="375F7F90" w14:textId="59DF040B" w:rsidR="007D5A83" w:rsidRDefault="001A315A" w:rsidP="00365D45">
      <w:pPr>
        <w:pStyle w:val="ListParagraph"/>
        <w:numPr>
          <w:ilvl w:val="0"/>
          <w:numId w:val="39"/>
        </w:numPr>
      </w:pPr>
      <w:hyperlink r:id="rId20" w:history="1">
        <w:r w:rsidR="007D5A83" w:rsidRPr="006D2F6C">
          <w:rPr>
            <w:rStyle w:val="Hyperlink"/>
          </w:rPr>
          <w:t>An audit tool</w:t>
        </w:r>
      </w:hyperlink>
      <w:r w:rsidR="007D5A83">
        <w:t xml:space="preserve"> </w:t>
      </w:r>
      <w:r w:rsidR="006D2F6C">
        <w:t xml:space="preserve">that can be used to build a whole school plan to tackle sexism in your </w:t>
      </w:r>
      <w:proofErr w:type="gramStart"/>
      <w:r w:rsidR="006D2F6C">
        <w:t>school</w:t>
      </w:r>
      <w:proofErr w:type="gramEnd"/>
    </w:p>
    <w:p w14:paraId="6DAB6675" w14:textId="2F6D025D" w:rsidR="003F00D1" w:rsidRDefault="003F00D1" w:rsidP="00365D45">
      <w:pPr>
        <w:pStyle w:val="ListParagraph"/>
        <w:numPr>
          <w:ilvl w:val="0"/>
          <w:numId w:val="39"/>
        </w:numPr>
      </w:pPr>
      <w:r>
        <w:t xml:space="preserve">Guidance articles for both </w:t>
      </w:r>
      <w:hyperlink r:id="rId21" w:history="1">
        <w:r w:rsidRPr="003F00D1">
          <w:rPr>
            <w:rStyle w:val="Hyperlink"/>
          </w:rPr>
          <w:t>primary</w:t>
        </w:r>
      </w:hyperlink>
      <w:r>
        <w:t xml:space="preserve"> and </w:t>
      </w:r>
      <w:hyperlink r:id="rId22" w:history="1">
        <w:r w:rsidRPr="003F00D1">
          <w:rPr>
            <w:rStyle w:val="Hyperlink"/>
          </w:rPr>
          <w:t>secondary teachers</w:t>
        </w:r>
      </w:hyperlink>
    </w:p>
    <w:p w14:paraId="3FC988B2" w14:textId="39A05A95" w:rsidR="00365D45" w:rsidRDefault="001A315A" w:rsidP="00365D45">
      <w:pPr>
        <w:pStyle w:val="ListParagraph"/>
        <w:numPr>
          <w:ilvl w:val="0"/>
          <w:numId w:val="39"/>
        </w:numPr>
      </w:pPr>
      <w:hyperlink r:id="rId23" w:history="1">
        <w:r w:rsidR="00365D45" w:rsidRPr="007D5A83">
          <w:rPr>
            <w:rStyle w:val="Hyperlink"/>
          </w:rPr>
          <w:t xml:space="preserve">Guidance and </w:t>
        </w:r>
        <w:r w:rsidR="002A4918">
          <w:rPr>
            <w:rStyle w:val="Hyperlink"/>
          </w:rPr>
          <w:t xml:space="preserve">classroom </w:t>
        </w:r>
        <w:r w:rsidR="00365D45" w:rsidRPr="007D5A83">
          <w:rPr>
            <w:rStyle w:val="Hyperlink"/>
          </w:rPr>
          <w:t>activities for dealing with online influencers</w:t>
        </w:r>
      </w:hyperlink>
      <w:r w:rsidR="00365D45">
        <w:t xml:space="preserve">, such as Andrew Tate, and their impact on young </w:t>
      </w:r>
      <w:proofErr w:type="gramStart"/>
      <w:r w:rsidR="00365D45">
        <w:t>people</w:t>
      </w:r>
      <w:proofErr w:type="gramEnd"/>
    </w:p>
    <w:p w14:paraId="32273316" w14:textId="77777777" w:rsidR="00E633E0" w:rsidRDefault="00E633E0" w:rsidP="00E633E0"/>
    <w:p w14:paraId="523EB322" w14:textId="09B85B03" w:rsidR="00FB4FA9" w:rsidRDefault="001A315A" w:rsidP="00DA7A6D">
      <w:hyperlink r:id="rId24" w:history="1">
        <w:proofErr w:type="spellStart"/>
        <w:r w:rsidR="00E633E0" w:rsidRPr="00CC196C">
          <w:rPr>
            <w:rStyle w:val="Hyperlink"/>
          </w:rPr>
          <w:t>Equaliteach</w:t>
        </w:r>
      </w:hyperlink>
      <w:r w:rsidR="00E633E0">
        <w:t>’s</w:t>
      </w:r>
      <w:proofErr w:type="spellEnd"/>
      <w:r w:rsidR="00E633E0">
        <w:t xml:space="preserve"> guide </w:t>
      </w:r>
      <w:hyperlink r:id="rId25" w:history="1">
        <w:r w:rsidR="00E633E0" w:rsidRPr="00885D89">
          <w:rPr>
            <w:rStyle w:val="Hyperlink"/>
          </w:rPr>
          <w:t xml:space="preserve">“Outside the Box: Promoting Gender Equality </w:t>
        </w:r>
        <w:r w:rsidR="0023225F" w:rsidRPr="00885D89">
          <w:rPr>
            <w:rStyle w:val="Hyperlink"/>
          </w:rPr>
          <w:t>&amp; Tackling Sexual Harassment in School”</w:t>
        </w:r>
      </w:hyperlink>
      <w:r w:rsidR="0023225F">
        <w:t xml:space="preserve"> contains information on recognising and responding to sexist incidents in your school, including a step-by-step guide </w:t>
      </w:r>
      <w:r w:rsidR="00885D89">
        <w:t>on how to respond, investigate and report claims.</w:t>
      </w:r>
      <w:r w:rsidR="004512CF">
        <w:br/>
      </w:r>
      <w:r w:rsidR="004512CF">
        <w:br/>
      </w:r>
      <w:hyperlink r:id="rId26" w:history="1">
        <w:r w:rsidR="00F57565" w:rsidRPr="00710A2C">
          <w:rPr>
            <w:rStyle w:val="Hyperlink"/>
          </w:rPr>
          <w:t>Votes For Schools</w:t>
        </w:r>
      </w:hyperlink>
      <w:r w:rsidR="00F57565">
        <w:t xml:space="preserve"> </w:t>
      </w:r>
      <w:r w:rsidR="00F57565" w:rsidRPr="00710A2C">
        <w:t xml:space="preserve">article on </w:t>
      </w:r>
      <w:hyperlink r:id="rId27" w:history="1">
        <w:r w:rsidR="00F57565" w:rsidRPr="00710A2C">
          <w:rPr>
            <w:rStyle w:val="Hyperlink"/>
          </w:rPr>
          <w:t>“Misogyny and Andrew Tate”</w:t>
        </w:r>
      </w:hyperlink>
      <w:r w:rsidR="00F57565">
        <w:t xml:space="preserve"> contains useful advice for how to talk to young people about online misogyny, including online influencers and </w:t>
      </w:r>
      <w:r w:rsidR="004512CF">
        <w:t>sexist bullying and harassment online.</w:t>
      </w:r>
      <w:r w:rsidR="004512CF">
        <w:br/>
      </w:r>
      <w:r w:rsidR="004512CF">
        <w:br/>
      </w:r>
      <w:hyperlink r:id="rId28" w:history="1">
        <w:r w:rsidR="00137E3A" w:rsidRPr="00F4793C">
          <w:rPr>
            <w:rStyle w:val="Hyperlink"/>
          </w:rPr>
          <w:t>Oxfam’s International Women’s Day resources</w:t>
        </w:r>
      </w:hyperlink>
      <w:r w:rsidR="00927647">
        <w:t xml:space="preserve"> encourage global considerations of equality, looking at </w:t>
      </w:r>
      <w:r w:rsidR="001A056B">
        <w:t>gender stereotyping</w:t>
      </w:r>
      <w:r w:rsidR="00F4793C">
        <w:t>, structural oppression and violence against women.</w:t>
      </w:r>
      <w:r w:rsidR="00F4793C">
        <w:br/>
      </w:r>
      <w:r w:rsidR="00F4793C">
        <w:br/>
      </w:r>
      <w:r w:rsidR="00331987">
        <w:t xml:space="preserve">Misogynistic bullying </w:t>
      </w:r>
      <w:r w:rsidR="00051F3F">
        <w:t xml:space="preserve">often hurts trans pupils, including </w:t>
      </w:r>
      <w:r w:rsidR="000F10D4">
        <w:t xml:space="preserve">young trans girls </w:t>
      </w:r>
      <w:r w:rsidR="009A37DA">
        <w:t xml:space="preserve">who </w:t>
      </w:r>
      <w:r w:rsidR="00B2107B">
        <w:t xml:space="preserve">can be </w:t>
      </w:r>
      <w:r w:rsidR="00B37E17">
        <w:t>subject</w:t>
      </w:r>
      <w:r w:rsidR="00B2107B">
        <w:t>ed</w:t>
      </w:r>
      <w:r w:rsidR="00B37E17">
        <w:t xml:space="preserve"> to both sexist and transphobic bullying</w:t>
      </w:r>
      <w:r w:rsidR="00E35028">
        <w:t>,</w:t>
      </w:r>
      <w:r w:rsidR="00F167C3">
        <w:t xml:space="preserve"> or the exclusion of trans boys and non-binary pupils</w:t>
      </w:r>
      <w:r w:rsidR="00B37E17">
        <w:t xml:space="preserve">. </w:t>
      </w:r>
      <w:hyperlink r:id="rId29" w:history="1">
        <w:r w:rsidR="00565BFB" w:rsidRPr="00A47682">
          <w:rPr>
            <w:rStyle w:val="Hyperlink"/>
          </w:rPr>
          <w:t>Stonewall</w:t>
        </w:r>
      </w:hyperlink>
      <w:r w:rsidR="00565BFB">
        <w:t xml:space="preserve">’s </w:t>
      </w:r>
      <w:hyperlink r:id="rId30" w:history="1">
        <w:r w:rsidR="003C39A4">
          <w:rPr>
            <w:rStyle w:val="Hyperlink"/>
          </w:rPr>
          <w:t>“G</w:t>
        </w:r>
        <w:r w:rsidR="00565BFB" w:rsidRPr="00F167C3">
          <w:rPr>
            <w:rStyle w:val="Hyperlink"/>
          </w:rPr>
          <w:t>etting Started</w:t>
        </w:r>
        <w:r w:rsidR="003C39A4">
          <w:rPr>
            <w:rStyle w:val="Hyperlink"/>
          </w:rPr>
          <w:t>”</w:t>
        </w:r>
        <w:r w:rsidR="00565BFB" w:rsidRPr="00F167C3">
          <w:rPr>
            <w:rStyle w:val="Hyperlink"/>
          </w:rPr>
          <w:t xml:space="preserve"> resource</w:t>
        </w:r>
      </w:hyperlink>
      <w:r w:rsidR="00565BFB">
        <w:t xml:space="preserve"> outlines </w:t>
      </w:r>
      <w:r w:rsidR="00E86B01">
        <w:t>how to tackle transphobic bullying in schools and how to support LGBTQ+ pupils.</w:t>
      </w:r>
      <w:r w:rsidR="00EA4BC3">
        <w:br/>
      </w:r>
      <w:r w:rsidR="00EA4BC3">
        <w:br/>
        <w:t xml:space="preserve">The </w:t>
      </w:r>
      <w:hyperlink r:id="rId31" w:history="1">
        <w:r w:rsidR="00EA4BC3" w:rsidRPr="003E24FA">
          <w:rPr>
            <w:rStyle w:val="Hyperlink"/>
          </w:rPr>
          <w:t>Young Women’s Movement</w:t>
        </w:r>
      </w:hyperlink>
      <w:r w:rsidR="00EA4BC3">
        <w:t xml:space="preserve"> is Scotland’s </w:t>
      </w:r>
      <w:r w:rsidR="003E24FA">
        <w:t xml:space="preserve">national </w:t>
      </w:r>
      <w:r w:rsidR="003E24FA" w:rsidRPr="003E24FA">
        <w:t>young women’s feminist leadership and collective action against gender inequality</w:t>
      </w:r>
      <w:r w:rsidR="003E24FA">
        <w:t xml:space="preserve">. Their website contains information about the status of young women and girls in Scotland, as well as initiatives with your pupils can </w:t>
      </w:r>
      <w:r w:rsidR="009A502B">
        <w:t>follow or get involved with.</w:t>
      </w:r>
      <w:bookmarkStart w:id="11" w:name="_Toc148715886"/>
    </w:p>
    <w:p w14:paraId="052285DA" w14:textId="77777777" w:rsidR="00DA7A6D" w:rsidRDefault="00DA7A6D" w:rsidP="00DA7A6D"/>
    <w:p w14:paraId="29955734" w14:textId="0B0176FE" w:rsidR="00FF0A82" w:rsidRDefault="00BB62C9" w:rsidP="00BB62C9">
      <w:pPr>
        <w:pStyle w:val="Heading2"/>
      </w:pPr>
      <w:r>
        <w:lastRenderedPageBreak/>
        <w:t>Worksheet 1: Stock photo images</w:t>
      </w:r>
      <w:bookmarkEnd w:id="11"/>
    </w:p>
    <w:p w14:paraId="56B61845" w14:textId="52A88B24" w:rsidR="00F16B2B" w:rsidRDefault="00BB62C9" w:rsidP="005164AB">
      <w:r>
        <w:t xml:space="preserve">Print this </w:t>
      </w:r>
      <w:proofErr w:type="gramStart"/>
      <w:r>
        <w:t>page</w:t>
      </w:r>
      <w:proofErr w:type="gramEnd"/>
    </w:p>
    <w:p w14:paraId="4E3E2B7D" w14:textId="26CCAC54" w:rsidR="00FF0A82" w:rsidRDefault="00F16B2B" w:rsidP="005164AB">
      <w:r>
        <w:rPr>
          <w:noProof/>
        </w:rPr>
        <w:drawing>
          <wp:inline distT="0" distB="0" distL="0" distR="0" wp14:anchorId="14FBC94B" wp14:editId="2EBA996E">
            <wp:extent cx="7702680" cy="5223737"/>
            <wp:effectExtent l="1270" t="0" r="0" b="0"/>
            <wp:docPr id="2000120883" name="Picture 1" descr="Worksheet 1, page 1 - Four images of people&#10;&#10;An older Asian man, a white child playing sports, a woman of colour on a construction site, a person of colour with a septum piercing and flowers in their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0883" name="Picture 1" descr="Worksheet 1, page 1 - Four images of people&#10;&#10;An older Asian man, a white child playing sports, a woman of colour on a construction site, a person of colour with a septum piercing and flowers in their hair."/>
                    <pic:cNvPicPr/>
                  </pic:nvPicPr>
                  <pic:blipFill rotWithShape="1">
                    <a:blip r:embed="rId32" cstate="print">
                      <a:extLst>
                        <a:ext uri="{28A0092B-C50C-407E-A947-70E740481C1C}">
                          <a14:useLocalDpi xmlns:a14="http://schemas.microsoft.com/office/drawing/2010/main" val="0"/>
                        </a:ext>
                      </a:extLst>
                    </a:blip>
                    <a:srcRect l="5393" t="7209" r="5517" b="7329"/>
                    <a:stretch/>
                  </pic:blipFill>
                  <pic:spPr bwMode="auto">
                    <a:xfrm rot="5400000">
                      <a:off x="0" y="0"/>
                      <a:ext cx="7729282" cy="5241778"/>
                    </a:xfrm>
                    <a:prstGeom prst="rect">
                      <a:avLst/>
                    </a:prstGeom>
                    <a:ln>
                      <a:noFill/>
                    </a:ln>
                    <a:extLst>
                      <a:ext uri="{53640926-AAD7-44D8-BBD7-CCE9431645EC}">
                        <a14:shadowObscured xmlns:a14="http://schemas.microsoft.com/office/drawing/2010/main"/>
                      </a:ext>
                    </a:extLst>
                  </pic:spPr>
                </pic:pic>
              </a:graphicData>
            </a:graphic>
          </wp:inline>
        </w:drawing>
      </w:r>
    </w:p>
    <w:p w14:paraId="12A6259C" w14:textId="77777777" w:rsidR="00FF0A82" w:rsidRDefault="00FF0A82" w:rsidP="005164AB"/>
    <w:p w14:paraId="3CD27E7E" w14:textId="77777777" w:rsidR="00FF0A82" w:rsidRDefault="00FF0A82" w:rsidP="005164AB"/>
    <w:p w14:paraId="5425C7D0" w14:textId="77777777" w:rsidR="00FF0A82" w:rsidRDefault="00FF0A82" w:rsidP="005164AB"/>
    <w:p w14:paraId="172E464F" w14:textId="2935EFB4" w:rsidR="005A4F19" w:rsidRDefault="00BB62C9" w:rsidP="005164AB">
      <w:r>
        <w:rPr>
          <w:noProof/>
        </w:rPr>
        <w:drawing>
          <wp:inline distT="0" distB="0" distL="0" distR="0" wp14:anchorId="1539A2A3" wp14:editId="4C19092D">
            <wp:extent cx="7663999" cy="5202589"/>
            <wp:effectExtent l="0" t="7620" r="5715" b="5715"/>
            <wp:docPr id="1399513855" name="Picture 2" descr="Worksheet 1, page 2 - Four images of people&#10;&#10;A white man kissing a child, a white woman with brown hair, a young Asian girl in a yellow dress, a white 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13855" name="Picture 2" descr="Worksheet 1, page 2 - Four images of people&#10;&#10;A white man kissing a child, a white woman with brown hair, a young Asian girl in a yellow dress, a white woman in a wheelchair"/>
                    <pic:cNvPicPr/>
                  </pic:nvPicPr>
                  <pic:blipFill rotWithShape="1">
                    <a:blip r:embed="rId33">
                      <a:extLst>
                        <a:ext uri="{28A0092B-C50C-407E-A947-70E740481C1C}">
                          <a14:useLocalDpi xmlns:a14="http://schemas.microsoft.com/office/drawing/2010/main" val="0"/>
                        </a:ext>
                      </a:extLst>
                    </a:blip>
                    <a:srcRect l="5836" t="7732" r="6021" b="7632"/>
                    <a:stretch/>
                  </pic:blipFill>
                  <pic:spPr bwMode="auto">
                    <a:xfrm rot="5400000">
                      <a:off x="0" y="0"/>
                      <a:ext cx="7675629" cy="5210484"/>
                    </a:xfrm>
                    <a:prstGeom prst="rect">
                      <a:avLst/>
                    </a:prstGeom>
                    <a:ln>
                      <a:noFill/>
                    </a:ln>
                    <a:extLst>
                      <a:ext uri="{53640926-AAD7-44D8-BBD7-CCE9431645EC}">
                        <a14:shadowObscured xmlns:a14="http://schemas.microsoft.com/office/drawing/2010/main"/>
                      </a:ext>
                    </a:extLst>
                  </pic:spPr>
                </pic:pic>
              </a:graphicData>
            </a:graphic>
          </wp:inline>
        </w:drawing>
      </w:r>
    </w:p>
    <w:p w14:paraId="76C41BA8" w14:textId="77777777" w:rsidR="00BB62C9" w:rsidRDefault="00BB62C9" w:rsidP="005164AB"/>
    <w:p w14:paraId="4D70D3A7" w14:textId="1DEF72DB" w:rsidR="00BB62C9" w:rsidRPr="00E00455" w:rsidRDefault="00BB62C9" w:rsidP="005164AB">
      <w:r>
        <w:rPr>
          <w:noProof/>
        </w:rPr>
        <w:lastRenderedPageBreak/>
        <w:drawing>
          <wp:inline distT="0" distB="0" distL="0" distR="0" wp14:anchorId="06160DC2" wp14:editId="548E457B">
            <wp:extent cx="8515698" cy="5759729"/>
            <wp:effectExtent l="6350" t="0" r="6350" b="6350"/>
            <wp:docPr id="2068397413" name="Picture 3" descr="Worksheet 1, page 3 - Four images of people&#10;&#10;A Black woman in front of a whiteboard, a young boy with dark skin, a teenage girl with dark skin, three people with a rainbow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7413" name="Picture 3" descr="Worksheet 1, page 3 - Four images of people&#10;&#10;A Black woman in front of a whiteboard, a young boy with dark skin, a teenage girl with dark skin, three people with a rainbow Pride flag."/>
                    <pic:cNvPicPr/>
                  </pic:nvPicPr>
                  <pic:blipFill rotWithShape="1">
                    <a:blip r:embed="rId34">
                      <a:extLst>
                        <a:ext uri="{28A0092B-C50C-407E-A947-70E740481C1C}">
                          <a14:useLocalDpi xmlns:a14="http://schemas.microsoft.com/office/drawing/2010/main" val="0"/>
                        </a:ext>
                      </a:extLst>
                    </a:blip>
                    <a:srcRect l="6058" t="7941" r="6035" b="7956"/>
                    <a:stretch/>
                  </pic:blipFill>
                  <pic:spPr bwMode="auto">
                    <a:xfrm rot="5400000">
                      <a:off x="0" y="0"/>
                      <a:ext cx="8534448" cy="5772411"/>
                    </a:xfrm>
                    <a:prstGeom prst="rect">
                      <a:avLst/>
                    </a:prstGeom>
                    <a:ln>
                      <a:noFill/>
                    </a:ln>
                    <a:extLst>
                      <a:ext uri="{53640926-AAD7-44D8-BBD7-CCE9431645EC}">
                        <a14:shadowObscured xmlns:a14="http://schemas.microsoft.com/office/drawing/2010/main"/>
                      </a:ext>
                    </a:extLst>
                  </pic:spPr>
                </pic:pic>
              </a:graphicData>
            </a:graphic>
          </wp:inline>
        </w:drawing>
      </w:r>
    </w:p>
    <w:sectPr w:rsidR="00BB62C9"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0EDFD" w14:textId="77777777" w:rsidR="00D0110C" w:rsidRDefault="00D0110C" w:rsidP="00DA087C">
      <w:r>
        <w:separator/>
      </w:r>
    </w:p>
    <w:p w14:paraId="15F6E2E5" w14:textId="77777777" w:rsidR="00D0110C" w:rsidRDefault="00D0110C" w:rsidP="00DA087C"/>
    <w:p w14:paraId="3B6B38D1" w14:textId="77777777" w:rsidR="00D0110C" w:rsidRDefault="00D0110C" w:rsidP="00DA087C"/>
  </w:endnote>
  <w:endnote w:type="continuationSeparator" w:id="0">
    <w:p w14:paraId="21273BFB" w14:textId="77777777" w:rsidR="00D0110C" w:rsidRDefault="00D0110C" w:rsidP="00DA087C">
      <w:r>
        <w:continuationSeparator/>
      </w:r>
    </w:p>
    <w:p w14:paraId="7934C3B4" w14:textId="77777777" w:rsidR="00D0110C" w:rsidRDefault="00D0110C" w:rsidP="00DA087C"/>
    <w:p w14:paraId="7844C114" w14:textId="77777777" w:rsidR="00D0110C" w:rsidRDefault="00D0110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2DF8B527"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94A51D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34AC3" w14:textId="77777777" w:rsidR="00D0110C" w:rsidRDefault="00D0110C" w:rsidP="00DA087C">
      <w:r>
        <w:separator/>
      </w:r>
    </w:p>
    <w:p w14:paraId="4B27FA39" w14:textId="77777777" w:rsidR="00D0110C" w:rsidRDefault="00D0110C" w:rsidP="00DA087C"/>
    <w:p w14:paraId="57B73F50" w14:textId="77777777" w:rsidR="00D0110C" w:rsidRDefault="00D0110C" w:rsidP="00DA087C"/>
  </w:footnote>
  <w:footnote w:type="continuationSeparator" w:id="0">
    <w:p w14:paraId="4C962201" w14:textId="77777777" w:rsidR="00D0110C" w:rsidRDefault="00D0110C" w:rsidP="00DA087C">
      <w:r>
        <w:continuationSeparator/>
      </w:r>
    </w:p>
    <w:p w14:paraId="36A3540F" w14:textId="77777777" w:rsidR="00D0110C" w:rsidRDefault="00D0110C" w:rsidP="00DA087C"/>
    <w:p w14:paraId="32DC992B" w14:textId="77777777" w:rsidR="00D0110C" w:rsidRDefault="00D0110C" w:rsidP="00DA087C"/>
  </w:footnote>
  <w:footnote w:id="1">
    <w:p w14:paraId="32062528" w14:textId="3C85BA9E" w:rsidR="00DE271E" w:rsidRDefault="00DE271E">
      <w:pPr>
        <w:pStyle w:val="FootnoteText"/>
      </w:pPr>
      <w:r>
        <w:rPr>
          <w:rStyle w:val="FootnoteReference"/>
        </w:rPr>
        <w:footnoteRef/>
      </w:r>
      <w:r>
        <w:t xml:space="preserve"> Sources for facts in this section: </w:t>
      </w:r>
      <w:hyperlink r:id="rId1" w:history="1">
        <w:r w:rsidR="00B02EDC" w:rsidRPr="00B02EDC">
          <w:rPr>
            <w:rStyle w:val="Hyperlink"/>
          </w:rPr>
          <w:t>WomanKind Worldwide</w:t>
        </w:r>
      </w:hyperlink>
      <w:r w:rsidR="005B6130">
        <w:t xml:space="preserve"> and </w:t>
      </w:r>
      <w:hyperlink r:id="rId2" w:history="1">
        <w:r w:rsidR="005B6130" w:rsidRPr="005B6130">
          <w:rPr>
            <w:rStyle w:val="Hyperlink"/>
          </w:rPr>
          <w:t>UN Women</w:t>
        </w:r>
      </w:hyperlink>
      <w:r w:rsidR="005B6130">
        <w:t>.</w:t>
      </w:r>
    </w:p>
  </w:footnote>
  <w:footnote w:id="2">
    <w:p w14:paraId="582EF53D" w14:textId="00152A81" w:rsidR="00CC6322" w:rsidRDefault="00CC6322">
      <w:pPr>
        <w:pStyle w:val="FootnoteText"/>
      </w:pPr>
      <w:r>
        <w:rPr>
          <w:rStyle w:val="FootnoteReference"/>
        </w:rPr>
        <w:footnoteRef/>
      </w:r>
      <w:r>
        <w:t xml:space="preserve"> Source: </w:t>
      </w:r>
      <w:hyperlink r:id="rId3" w:history="1">
        <w:r w:rsidRPr="00734090">
          <w:rPr>
            <w:rStyle w:val="Hyperlink"/>
          </w:rPr>
          <w:t>“Pain bias: the health inequality rarely discussed”</w:t>
        </w:r>
      </w:hyperlink>
      <w:r>
        <w:t xml:space="preserve"> from BBC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10458"/>
    <w:multiLevelType w:val="hybridMultilevel"/>
    <w:tmpl w:val="B1C0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40FFB"/>
    <w:multiLevelType w:val="hybridMultilevel"/>
    <w:tmpl w:val="A3408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B1"/>
    <w:multiLevelType w:val="hybridMultilevel"/>
    <w:tmpl w:val="3106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4F7D"/>
    <w:multiLevelType w:val="hybridMultilevel"/>
    <w:tmpl w:val="4E4A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D129B0"/>
    <w:multiLevelType w:val="hybridMultilevel"/>
    <w:tmpl w:val="0A64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074326"/>
    <w:multiLevelType w:val="hybridMultilevel"/>
    <w:tmpl w:val="B4F22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FA4E1D"/>
    <w:multiLevelType w:val="hybridMultilevel"/>
    <w:tmpl w:val="0196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627EB"/>
    <w:multiLevelType w:val="hybridMultilevel"/>
    <w:tmpl w:val="411E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0E6333"/>
    <w:multiLevelType w:val="hybridMultilevel"/>
    <w:tmpl w:val="B0B2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3A39E9"/>
    <w:multiLevelType w:val="hybridMultilevel"/>
    <w:tmpl w:val="45E0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5B0690"/>
    <w:multiLevelType w:val="hybridMultilevel"/>
    <w:tmpl w:val="EA18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655967">
    <w:abstractNumId w:val="12"/>
  </w:num>
  <w:num w:numId="2" w16cid:durableId="133909403">
    <w:abstractNumId w:val="46"/>
  </w:num>
  <w:num w:numId="3" w16cid:durableId="158078795">
    <w:abstractNumId w:val="23"/>
  </w:num>
  <w:num w:numId="4" w16cid:durableId="731316846">
    <w:abstractNumId w:val="11"/>
  </w:num>
  <w:num w:numId="5" w16cid:durableId="1585527661">
    <w:abstractNumId w:val="33"/>
  </w:num>
  <w:num w:numId="6" w16cid:durableId="21130399">
    <w:abstractNumId w:val="31"/>
  </w:num>
  <w:num w:numId="7" w16cid:durableId="1460108248">
    <w:abstractNumId w:val="27"/>
  </w:num>
  <w:num w:numId="8" w16cid:durableId="2141923123">
    <w:abstractNumId w:val="42"/>
  </w:num>
  <w:num w:numId="9" w16cid:durableId="104159723">
    <w:abstractNumId w:val="39"/>
  </w:num>
  <w:num w:numId="10" w16cid:durableId="615988971">
    <w:abstractNumId w:val="0"/>
  </w:num>
  <w:num w:numId="11" w16cid:durableId="832258533">
    <w:abstractNumId w:val="24"/>
  </w:num>
  <w:num w:numId="12" w16cid:durableId="1435712946">
    <w:abstractNumId w:val="22"/>
  </w:num>
  <w:num w:numId="13" w16cid:durableId="2105952881">
    <w:abstractNumId w:val="35"/>
  </w:num>
  <w:num w:numId="14" w16cid:durableId="1154292970">
    <w:abstractNumId w:val="8"/>
  </w:num>
  <w:num w:numId="15" w16cid:durableId="1038431633">
    <w:abstractNumId w:val="15"/>
  </w:num>
  <w:num w:numId="16" w16cid:durableId="775178403">
    <w:abstractNumId w:val="40"/>
  </w:num>
  <w:num w:numId="17" w16cid:durableId="222453956">
    <w:abstractNumId w:val="32"/>
  </w:num>
  <w:num w:numId="18" w16cid:durableId="1940328426">
    <w:abstractNumId w:val="2"/>
  </w:num>
  <w:num w:numId="19" w16cid:durableId="1348941312">
    <w:abstractNumId w:val="4"/>
  </w:num>
  <w:num w:numId="20" w16cid:durableId="1915049915">
    <w:abstractNumId w:val="16"/>
  </w:num>
  <w:num w:numId="21" w16cid:durableId="1584215145">
    <w:abstractNumId w:val="3"/>
  </w:num>
  <w:num w:numId="22" w16cid:durableId="879634992">
    <w:abstractNumId w:val="26"/>
  </w:num>
  <w:num w:numId="23" w16cid:durableId="433717529">
    <w:abstractNumId w:val="1"/>
  </w:num>
  <w:num w:numId="24" w16cid:durableId="1019433409">
    <w:abstractNumId w:val="13"/>
  </w:num>
  <w:num w:numId="25" w16cid:durableId="1415857571">
    <w:abstractNumId w:val="44"/>
  </w:num>
  <w:num w:numId="26" w16cid:durableId="1625652934">
    <w:abstractNumId w:val="36"/>
  </w:num>
  <w:num w:numId="27" w16cid:durableId="1447698263">
    <w:abstractNumId w:val="45"/>
  </w:num>
  <w:num w:numId="28" w16cid:durableId="153565961">
    <w:abstractNumId w:val="28"/>
  </w:num>
  <w:num w:numId="29" w16cid:durableId="122501102">
    <w:abstractNumId w:val="38"/>
  </w:num>
  <w:num w:numId="30" w16cid:durableId="930553691">
    <w:abstractNumId w:val="9"/>
  </w:num>
  <w:num w:numId="31" w16cid:durableId="219631545">
    <w:abstractNumId w:val="17"/>
  </w:num>
  <w:num w:numId="32" w16cid:durableId="1381129057">
    <w:abstractNumId w:val="14"/>
  </w:num>
  <w:num w:numId="33" w16cid:durableId="669328944">
    <w:abstractNumId w:val="29"/>
  </w:num>
  <w:num w:numId="34" w16cid:durableId="1810394135">
    <w:abstractNumId w:val="20"/>
  </w:num>
  <w:num w:numId="35" w16cid:durableId="1483110558">
    <w:abstractNumId w:val="43"/>
  </w:num>
  <w:num w:numId="36" w16cid:durableId="868640638">
    <w:abstractNumId w:val="37"/>
  </w:num>
  <w:num w:numId="37" w16cid:durableId="792871041">
    <w:abstractNumId w:val="30"/>
  </w:num>
  <w:num w:numId="38" w16cid:durableId="1338848753">
    <w:abstractNumId w:val="18"/>
  </w:num>
  <w:num w:numId="39" w16cid:durableId="1110278012">
    <w:abstractNumId w:val="5"/>
  </w:num>
  <w:num w:numId="40" w16cid:durableId="2136214105">
    <w:abstractNumId w:val="25"/>
  </w:num>
  <w:num w:numId="41" w16cid:durableId="711419940">
    <w:abstractNumId w:val="41"/>
  </w:num>
  <w:num w:numId="42" w16cid:durableId="1684285926">
    <w:abstractNumId w:val="6"/>
  </w:num>
  <w:num w:numId="43" w16cid:durableId="697896427">
    <w:abstractNumId w:val="19"/>
  </w:num>
  <w:num w:numId="44" w16cid:durableId="220872325">
    <w:abstractNumId w:val="21"/>
  </w:num>
  <w:num w:numId="45" w16cid:durableId="1416319702">
    <w:abstractNumId w:val="10"/>
  </w:num>
  <w:num w:numId="46" w16cid:durableId="885873545">
    <w:abstractNumId w:val="34"/>
  </w:num>
  <w:num w:numId="47" w16cid:durableId="1877617693">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6E"/>
    <w:rsid w:val="000102FB"/>
    <w:rsid w:val="000204A3"/>
    <w:rsid w:val="00025A26"/>
    <w:rsid w:val="00032CF2"/>
    <w:rsid w:val="0003618E"/>
    <w:rsid w:val="00051F3F"/>
    <w:rsid w:val="000577A6"/>
    <w:rsid w:val="00065DEE"/>
    <w:rsid w:val="00065FFF"/>
    <w:rsid w:val="000827E8"/>
    <w:rsid w:val="00082FD4"/>
    <w:rsid w:val="000B26C7"/>
    <w:rsid w:val="000D2387"/>
    <w:rsid w:val="000E304C"/>
    <w:rsid w:val="000F10D4"/>
    <w:rsid w:val="000F2F79"/>
    <w:rsid w:val="000F5E6B"/>
    <w:rsid w:val="000F611D"/>
    <w:rsid w:val="000F7C71"/>
    <w:rsid w:val="00111E61"/>
    <w:rsid w:val="00137E3A"/>
    <w:rsid w:val="00141BFC"/>
    <w:rsid w:val="001632FB"/>
    <w:rsid w:val="00170589"/>
    <w:rsid w:val="001807F1"/>
    <w:rsid w:val="00180989"/>
    <w:rsid w:val="001868E3"/>
    <w:rsid w:val="00190465"/>
    <w:rsid w:val="001933F6"/>
    <w:rsid w:val="0019780B"/>
    <w:rsid w:val="001A056B"/>
    <w:rsid w:val="001A315A"/>
    <w:rsid w:val="001B3BFC"/>
    <w:rsid w:val="001D263C"/>
    <w:rsid w:val="001F149E"/>
    <w:rsid w:val="00200CC9"/>
    <w:rsid w:val="0021373C"/>
    <w:rsid w:val="00227D24"/>
    <w:rsid w:val="0023225F"/>
    <w:rsid w:val="002324FB"/>
    <w:rsid w:val="00241461"/>
    <w:rsid w:val="00242B6F"/>
    <w:rsid w:val="0024527B"/>
    <w:rsid w:val="00246841"/>
    <w:rsid w:val="002500A1"/>
    <w:rsid w:val="00264E31"/>
    <w:rsid w:val="00292796"/>
    <w:rsid w:val="002975A7"/>
    <w:rsid w:val="002A2863"/>
    <w:rsid w:val="002A4918"/>
    <w:rsid w:val="002C0BB5"/>
    <w:rsid w:val="002D47AA"/>
    <w:rsid w:val="002F16A0"/>
    <w:rsid w:val="003022D8"/>
    <w:rsid w:val="00303716"/>
    <w:rsid w:val="003063E7"/>
    <w:rsid w:val="00307D13"/>
    <w:rsid w:val="00314243"/>
    <w:rsid w:val="00314EEE"/>
    <w:rsid w:val="003314BA"/>
    <w:rsid w:val="00331987"/>
    <w:rsid w:val="00342DE0"/>
    <w:rsid w:val="003608F8"/>
    <w:rsid w:val="00365D45"/>
    <w:rsid w:val="00371A94"/>
    <w:rsid w:val="00373623"/>
    <w:rsid w:val="003819A8"/>
    <w:rsid w:val="00384909"/>
    <w:rsid w:val="003967E6"/>
    <w:rsid w:val="003A42DD"/>
    <w:rsid w:val="003C39A4"/>
    <w:rsid w:val="003E24FA"/>
    <w:rsid w:val="003F00D1"/>
    <w:rsid w:val="00407351"/>
    <w:rsid w:val="0041133C"/>
    <w:rsid w:val="00427B80"/>
    <w:rsid w:val="00432721"/>
    <w:rsid w:val="00433A5B"/>
    <w:rsid w:val="004375FA"/>
    <w:rsid w:val="004512CF"/>
    <w:rsid w:val="00473197"/>
    <w:rsid w:val="00490E45"/>
    <w:rsid w:val="004A123E"/>
    <w:rsid w:val="004A745F"/>
    <w:rsid w:val="004B0ED8"/>
    <w:rsid w:val="004B5F44"/>
    <w:rsid w:val="004C49E4"/>
    <w:rsid w:val="004D077F"/>
    <w:rsid w:val="004E505B"/>
    <w:rsid w:val="00503C15"/>
    <w:rsid w:val="005145E1"/>
    <w:rsid w:val="005164AB"/>
    <w:rsid w:val="005176BD"/>
    <w:rsid w:val="00520212"/>
    <w:rsid w:val="005216B4"/>
    <w:rsid w:val="005267EB"/>
    <w:rsid w:val="00527464"/>
    <w:rsid w:val="005316F4"/>
    <w:rsid w:val="00531953"/>
    <w:rsid w:val="00532F6B"/>
    <w:rsid w:val="00537C28"/>
    <w:rsid w:val="00540017"/>
    <w:rsid w:val="00541B5B"/>
    <w:rsid w:val="00565BFB"/>
    <w:rsid w:val="005719B3"/>
    <w:rsid w:val="00571F75"/>
    <w:rsid w:val="0057482F"/>
    <w:rsid w:val="00582E47"/>
    <w:rsid w:val="00590023"/>
    <w:rsid w:val="00597D09"/>
    <w:rsid w:val="005A2DEB"/>
    <w:rsid w:val="005A4F19"/>
    <w:rsid w:val="005A775D"/>
    <w:rsid w:val="005B019D"/>
    <w:rsid w:val="005B3626"/>
    <w:rsid w:val="005B6130"/>
    <w:rsid w:val="005B6562"/>
    <w:rsid w:val="005C0A0D"/>
    <w:rsid w:val="005E67F3"/>
    <w:rsid w:val="005F0AF0"/>
    <w:rsid w:val="005F2903"/>
    <w:rsid w:val="00630002"/>
    <w:rsid w:val="00640876"/>
    <w:rsid w:val="0067572D"/>
    <w:rsid w:val="00680DC7"/>
    <w:rsid w:val="006B4846"/>
    <w:rsid w:val="006D101B"/>
    <w:rsid w:val="006D2F6C"/>
    <w:rsid w:val="006D603B"/>
    <w:rsid w:val="006E2E54"/>
    <w:rsid w:val="006E7241"/>
    <w:rsid w:val="006F5773"/>
    <w:rsid w:val="00705D61"/>
    <w:rsid w:val="00706A8A"/>
    <w:rsid w:val="00710A2C"/>
    <w:rsid w:val="007218C3"/>
    <w:rsid w:val="0073000F"/>
    <w:rsid w:val="00731D07"/>
    <w:rsid w:val="00734090"/>
    <w:rsid w:val="00741649"/>
    <w:rsid w:val="00742EC4"/>
    <w:rsid w:val="00745F16"/>
    <w:rsid w:val="007511C3"/>
    <w:rsid w:val="00751AB7"/>
    <w:rsid w:val="00756946"/>
    <w:rsid w:val="00761D9A"/>
    <w:rsid w:val="00793ACF"/>
    <w:rsid w:val="007B0ADC"/>
    <w:rsid w:val="007B1769"/>
    <w:rsid w:val="007C2984"/>
    <w:rsid w:val="007C2BE5"/>
    <w:rsid w:val="007C3D9A"/>
    <w:rsid w:val="007D02B4"/>
    <w:rsid w:val="007D5A83"/>
    <w:rsid w:val="007F733A"/>
    <w:rsid w:val="00801524"/>
    <w:rsid w:val="00804ACE"/>
    <w:rsid w:val="00821262"/>
    <w:rsid w:val="00831342"/>
    <w:rsid w:val="0083143F"/>
    <w:rsid w:val="00831A4C"/>
    <w:rsid w:val="00850C6D"/>
    <w:rsid w:val="00854F77"/>
    <w:rsid w:val="00882471"/>
    <w:rsid w:val="00885D89"/>
    <w:rsid w:val="008A70D4"/>
    <w:rsid w:val="008B1FC9"/>
    <w:rsid w:val="008B5BEE"/>
    <w:rsid w:val="008B7DB2"/>
    <w:rsid w:val="008C5B72"/>
    <w:rsid w:val="008D3491"/>
    <w:rsid w:val="008D4230"/>
    <w:rsid w:val="008E3D90"/>
    <w:rsid w:val="008F4282"/>
    <w:rsid w:val="0092296D"/>
    <w:rsid w:val="00927647"/>
    <w:rsid w:val="00936BE3"/>
    <w:rsid w:val="00944AB9"/>
    <w:rsid w:val="0095336E"/>
    <w:rsid w:val="00954D67"/>
    <w:rsid w:val="00980733"/>
    <w:rsid w:val="00985D35"/>
    <w:rsid w:val="00987954"/>
    <w:rsid w:val="00997294"/>
    <w:rsid w:val="009A37DA"/>
    <w:rsid w:val="009A502B"/>
    <w:rsid w:val="009A708D"/>
    <w:rsid w:val="009C3081"/>
    <w:rsid w:val="009D0EDB"/>
    <w:rsid w:val="00A143A6"/>
    <w:rsid w:val="00A16C12"/>
    <w:rsid w:val="00A35E25"/>
    <w:rsid w:val="00A363BA"/>
    <w:rsid w:val="00A40DF7"/>
    <w:rsid w:val="00A44526"/>
    <w:rsid w:val="00A47682"/>
    <w:rsid w:val="00A5115F"/>
    <w:rsid w:val="00A56890"/>
    <w:rsid w:val="00A754ED"/>
    <w:rsid w:val="00A77E4E"/>
    <w:rsid w:val="00A86B94"/>
    <w:rsid w:val="00A92EB0"/>
    <w:rsid w:val="00A93B86"/>
    <w:rsid w:val="00AD58AA"/>
    <w:rsid w:val="00AD76EA"/>
    <w:rsid w:val="00AD7C78"/>
    <w:rsid w:val="00AE3BEA"/>
    <w:rsid w:val="00B02EDC"/>
    <w:rsid w:val="00B2107B"/>
    <w:rsid w:val="00B26B48"/>
    <w:rsid w:val="00B34F40"/>
    <w:rsid w:val="00B36B88"/>
    <w:rsid w:val="00B37E17"/>
    <w:rsid w:val="00B674D6"/>
    <w:rsid w:val="00B70D95"/>
    <w:rsid w:val="00B86AE4"/>
    <w:rsid w:val="00B8746A"/>
    <w:rsid w:val="00BA2464"/>
    <w:rsid w:val="00BB3D9B"/>
    <w:rsid w:val="00BB62C9"/>
    <w:rsid w:val="00BE09D9"/>
    <w:rsid w:val="00BE0E7D"/>
    <w:rsid w:val="00BE3A88"/>
    <w:rsid w:val="00BF4EA0"/>
    <w:rsid w:val="00C05D23"/>
    <w:rsid w:val="00C0660F"/>
    <w:rsid w:val="00C275AD"/>
    <w:rsid w:val="00C35EB4"/>
    <w:rsid w:val="00C53423"/>
    <w:rsid w:val="00C5703E"/>
    <w:rsid w:val="00C60E2F"/>
    <w:rsid w:val="00C66C6B"/>
    <w:rsid w:val="00C80BAF"/>
    <w:rsid w:val="00C83762"/>
    <w:rsid w:val="00C84DF2"/>
    <w:rsid w:val="00C93232"/>
    <w:rsid w:val="00CA0AAA"/>
    <w:rsid w:val="00CA22ED"/>
    <w:rsid w:val="00CA2FEB"/>
    <w:rsid w:val="00CA39ED"/>
    <w:rsid w:val="00CA4116"/>
    <w:rsid w:val="00CA68DA"/>
    <w:rsid w:val="00CC196C"/>
    <w:rsid w:val="00CC54BB"/>
    <w:rsid w:val="00CC6322"/>
    <w:rsid w:val="00CD213F"/>
    <w:rsid w:val="00D0110C"/>
    <w:rsid w:val="00D179A0"/>
    <w:rsid w:val="00D17BCA"/>
    <w:rsid w:val="00D2674C"/>
    <w:rsid w:val="00D31021"/>
    <w:rsid w:val="00D319BB"/>
    <w:rsid w:val="00D41F46"/>
    <w:rsid w:val="00D454B5"/>
    <w:rsid w:val="00D457C7"/>
    <w:rsid w:val="00D46B2D"/>
    <w:rsid w:val="00D56557"/>
    <w:rsid w:val="00D81B78"/>
    <w:rsid w:val="00D965A2"/>
    <w:rsid w:val="00DA087C"/>
    <w:rsid w:val="00DA7A0C"/>
    <w:rsid w:val="00DA7A6D"/>
    <w:rsid w:val="00DB2B79"/>
    <w:rsid w:val="00DB6AA8"/>
    <w:rsid w:val="00DC24F1"/>
    <w:rsid w:val="00DC5F66"/>
    <w:rsid w:val="00DE271E"/>
    <w:rsid w:val="00DE7587"/>
    <w:rsid w:val="00DF2AE3"/>
    <w:rsid w:val="00E00455"/>
    <w:rsid w:val="00E00D66"/>
    <w:rsid w:val="00E07E37"/>
    <w:rsid w:val="00E15B94"/>
    <w:rsid w:val="00E35028"/>
    <w:rsid w:val="00E407DD"/>
    <w:rsid w:val="00E42AAC"/>
    <w:rsid w:val="00E54D22"/>
    <w:rsid w:val="00E633E0"/>
    <w:rsid w:val="00E86B01"/>
    <w:rsid w:val="00E968C9"/>
    <w:rsid w:val="00EA4BC3"/>
    <w:rsid w:val="00EB30E7"/>
    <w:rsid w:val="00EB7E89"/>
    <w:rsid w:val="00EE019F"/>
    <w:rsid w:val="00EE5184"/>
    <w:rsid w:val="00EE6988"/>
    <w:rsid w:val="00F02B07"/>
    <w:rsid w:val="00F0307E"/>
    <w:rsid w:val="00F12B99"/>
    <w:rsid w:val="00F167C3"/>
    <w:rsid w:val="00F16B2B"/>
    <w:rsid w:val="00F328FB"/>
    <w:rsid w:val="00F45462"/>
    <w:rsid w:val="00F4670C"/>
    <w:rsid w:val="00F46ADF"/>
    <w:rsid w:val="00F4793C"/>
    <w:rsid w:val="00F57565"/>
    <w:rsid w:val="00F60F10"/>
    <w:rsid w:val="00F65873"/>
    <w:rsid w:val="00F67FC2"/>
    <w:rsid w:val="00F81665"/>
    <w:rsid w:val="00F83628"/>
    <w:rsid w:val="00F94211"/>
    <w:rsid w:val="00FA2875"/>
    <w:rsid w:val="00FA53E7"/>
    <w:rsid w:val="00FB194A"/>
    <w:rsid w:val="00FB4FA9"/>
    <w:rsid w:val="00FB6395"/>
    <w:rsid w:val="00FC1ACC"/>
    <w:rsid w:val="00FE09E1"/>
    <w:rsid w:val="00FF0A82"/>
    <w:rsid w:val="00FF1F36"/>
    <w:rsid w:val="00FF5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3109B"/>
  <w15:chartTrackingRefBased/>
  <w15:docId w15:val="{9979A746-6704-4263-9C65-9965C1C9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5336E"/>
    <w:rPr>
      <w:color w:val="605E5C"/>
      <w:shd w:val="clear" w:color="auto" w:fill="E1DFDD"/>
    </w:rPr>
  </w:style>
  <w:style w:type="paragraph" w:styleId="FootnoteText">
    <w:name w:val="footnote text"/>
    <w:basedOn w:val="Normal"/>
    <w:link w:val="FootnoteTextChar"/>
    <w:uiPriority w:val="99"/>
    <w:semiHidden/>
    <w:unhideWhenUsed/>
    <w:rsid w:val="00DE27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271E"/>
    <w:rPr>
      <w:rFonts w:ascii="Arial" w:hAnsi="Arial" w:cs="Arial"/>
      <w:sz w:val="20"/>
      <w:szCs w:val="20"/>
    </w:rPr>
  </w:style>
  <w:style w:type="character" w:styleId="FootnoteReference">
    <w:name w:val="footnote reference"/>
    <w:basedOn w:val="DefaultParagraphFont"/>
    <w:uiPriority w:val="99"/>
    <w:semiHidden/>
    <w:unhideWhenUsed/>
    <w:rsid w:val="00DE27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authors-live-on-demand/alan-bissett" TargetMode="External"/><Relationship Id="rId18" Type="http://schemas.openxmlformats.org/officeDocument/2006/relationships/hyperlink" Target="https://www.un.org/en/global-issues/human-rights" TargetMode="External"/><Relationship Id="rId26" Type="http://schemas.openxmlformats.org/officeDocument/2006/relationships/hyperlink" Target="https://www.votesforschools.com/" TargetMode="External"/><Relationship Id="rId3" Type="http://schemas.openxmlformats.org/officeDocument/2006/relationships/styles" Target="styles.xml"/><Relationship Id="rId21" Type="http://schemas.openxmlformats.org/officeDocument/2006/relationships/hyperlink" Target="https://ukfeminista.org.uk/resources/primary/"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human-rights-channel.coe.int/stop-sexism-en.html" TargetMode="External"/><Relationship Id="rId25" Type="http://schemas.openxmlformats.org/officeDocument/2006/relationships/hyperlink" Target="https://equaliteach.co.uk/education/classroom-resources/outside-the-box/"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lgbtyouth.org.uk/" TargetMode="External"/><Relationship Id="rId20" Type="http://schemas.openxmlformats.org/officeDocument/2006/relationships/hyperlink" Target="https://ukfeminista.org.uk/resources/audit/" TargetMode="External"/><Relationship Id="rId29" Type="http://schemas.openxmlformats.org/officeDocument/2006/relationships/hyperlink" Target="https://www.stonewal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qualiteach.co.uk/"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scottishtrans.org/trans-equality/" TargetMode="External"/><Relationship Id="rId23" Type="http://schemas.openxmlformats.org/officeDocument/2006/relationships/hyperlink" Target="https://ukfeminista.org.uk/resources/online-influencers/" TargetMode="External"/><Relationship Id="rId28" Type="http://schemas.openxmlformats.org/officeDocument/2006/relationships/hyperlink" Target="https://www.oxfam.org.uk/education/classroom-resources/international-womens-day-assembly-and-activity-idea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ukfeminista.org.uk/" TargetMode="External"/><Relationship Id="rId31" Type="http://schemas.openxmlformats.org/officeDocument/2006/relationships/hyperlink" Target="https://www.youngwomensco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actionline/" TargetMode="External"/><Relationship Id="rId22" Type="http://schemas.openxmlformats.org/officeDocument/2006/relationships/hyperlink" Target="https://ukfeminista.org.uk/resources/secondary/" TargetMode="External"/><Relationship Id="rId27" Type="http://schemas.openxmlformats.org/officeDocument/2006/relationships/hyperlink" Target="https://www.votesforschools.com/teacher-toolkit/classroom-conversations/misogyny/" TargetMode="External"/><Relationship Id="rId30" Type="http://schemas.openxmlformats.org/officeDocument/2006/relationships/hyperlink" Target="https://www.stonewall.org.uk/resources/getting-started-toolkit-secondary-schools"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m/future/article/20180518-the-inequality-in-how-women-are-treated-for-pain" TargetMode="External"/><Relationship Id="rId2" Type="http://schemas.openxmlformats.org/officeDocument/2006/relationships/hyperlink" Target="https://www.unwomen.org/en/news/in-focus/commission-on-the-status-of-women-2012/facts-and-figures" TargetMode="External"/><Relationship Id="rId1" Type="http://schemas.openxmlformats.org/officeDocument/2006/relationships/hyperlink" Target="https://www.womankind.org.uk/womens-rights-fac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6</TotalTime>
  <Pages>11</Pages>
  <Words>1847</Words>
  <Characters>10533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Alan Bissett tie in resource</vt:lpstr>
    </vt:vector>
  </TitlesOfParts>
  <Company>Microsoft</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and challenging sexism in school</dc:title>
  <dc:subject/>
  <dc:creator>Catherine Wilson Garry</dc:creator>
  <cp:keywords/>
  <dc:description/>
  <cp:lastModifiedBy>Rowan Keith</cp:lastModifiedBy>
  <cp:revision>2</cp:revision>
  <dcterms:created xsi:type="dcterms:W3CDTF">2023-10-26T15:39:00Z</dcterms:created>
  <dcterms:modified xsi:type="dcterms:W3CDTF">2023-10-26T15:39:00Z</dcterms:modified>
</cp:coreProperties>
</file>