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4FF8" w14:textId="7FACEAEE"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3A1126">
        <w:rPr>
          <w:i/>
          <w:iCs/>
        </w:rPr>
        <w:t xml:space="preserve">The Perfect Fit </w:t>
      </w:r>
      <w:r w:rsidR="003A1126" w:rsidRPr="0067797F">
        <w:t xml:space="preserve">by </w:t>
      </w:r>
      <w:r w:rsidR="00AC24CA">
        <w:br/>
      </w:r>
      <w:r w:rsidR="003A1126">
        <w:t>Naomi</w:t>
      </w:r>
      <w:r w:rsidR="007D1A2D">
        <w:t xml:space="preserve"> Jones</w:t>
      </w:r>
      <w:r w:rsidR="003A1126">
        <w:t xml:space="preserve"> and James Jones</w:t>
      </w:r>
    </w:p>
    <w:p w14:paraId="474044F8" w14:textId="77777777" w:rsidR="00677916" w:rsidRPr="00677916" w:rsidRDefault="00677916" w:rsidP="00677916"/>
    <w:p w14:paraId="250830BB" w14:textId="186D6B16" w:rsidR="00677916" w:rsidRDefault="00677916" w:rsidP="0067797F"/>
    <w:p w14:paraId="1D85A99B" w14:textId="0B414987" w:rsidR="00677916" w:rsidRPr="00677916" w:rsidRDefault="00677916" w:rsidP="00677916">
      <w:pPr>
        <w:pStyle w:val="ListParagraph"/>
        <w:numPr>
          <w:ilvl w:val="0"/>
          <w:numId w:val="11"/>
        </w:numPr>
        <w:rPr>
          <w:b/>
          <w:color w:val="00B5D6" w:themeColor="accent1"/>
        </w:rPr>
      </w:pPr>
      <w:r w:rsidRPr="00677916">
        <w:rPr>
          <w:b/>
          <w:color w:val="00B5D6" w:themeColor="accent1"/>
        </w:rPr>
        <w:t>Science, technology, numeracy and mathematics</w:t>
      </w:r>
    </w:p>
    <w:p w14:paraId="0D35FF3A" w14:textId="500624A8" w:rsidR="00677916" w:rsidRPr="00677916" w:rsidRDefault="00AC24CA" w:rsidP="00677916">
      <w:pPr>
        <w:pStyle w:val="ListParagraph"/>
        <w:numPr>
          <w:ilvl w:val="0"/>
          <w:numId w:val="11"/>
        </w:numPr>
        <w:rPr>
          <w:b/>
          <w:color w:val="E8112D" w:themeColor="accent6"/>
        </w:rPr>
      </w:pPr>
      <w:r>
        <w:rPr>
          <w:b/>
          <w:color w:val="E8112D" w:themeColor="accent6"/>
        </w:rPr>
        <w:t xml:space="preserve">Literacy, </w:t>
      </w:r>
      <w:r w:rsidR="00677916" w:rsidRPr="00677916">
        <w:rPr>
          <w:b/>
          <w:color w:val="E8112D" w:themeColor="accent6"/>
        </w:rPr>
        <w:t>English</w:t>
      </w:r>
      <w:r>
        <w:rPr>
          <w:b/>
          <w:color w:val="E8112D" w:themeColor="accent6"/>
        </w:rPr>
        <w:t xml:space="preserve"> and Modern Languages</w:t>
      </w:r>
    </w:p>
    <w:p w14:paraId="2F09AF71" w14:textId="43ECC257" w:rsidR="00677916" w:rsidRPr="00677916" w:rsidRDefault="00677916" w:rsidP="00677916">
      <w:pPr>
        <w:pStyle w:val="ListParagraph"/>
        <w:numPr>
          <w:ilvl w:val="0"/>
          <w:numId w:val="11"/>
        </w:numPr>
        <w:rPr>
          <w:b/>
          <w:color w:val="5BBF21" w:themeColor="accent3"/>
        </w:rPr>
      </w:pPr>
      <w:r w:rsidRPr="00677916">
        <w:rPr>
          <w:b/>
          <w:color w:val="5BBF21" w:themeColor="accent3"/>
        </w:rPr>
        <w:t>Health and wellbeing, and social studies</w:t>
      </w:r>
    </w:p>
    <w:p w14:paraId="22CE8029" w14:textId="755FD750" w:rsidR="00677916" w:rsidRPr="007D1A2D" w:rsidRDefault="00677916" w:rsidP="00D14690">
      <w:pPr>
        <w:pStyle w:val="ListParagraph"/>
        <w:numPr>
          <w:ilvl w:val="0"/>
          <w:numId w:val="11"/>
        </w:numPr>
        <w:rPr>
          <w:b/>
          <w:color w:val="F77F00" w:themeColor="accent2"/>
        </w:rPr>
      </w:pPr>
      <w:r w:rsidRPr="007D1A2D">
        <w:rPr>
          <w:b/>
          <w:color w:val="F77F00" w:themeColor="accent2"/>
        </w:rPr>
        <w:t>Expressive arts</w:t>
      </w:r>
    </w:p>
    <w:p w14:paraId="62B25CBA"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1"/>
          <w:pgSz w:w="23814" w:h="16840" w:orient="landscape"/>
          <w:pgMar w:top="1276" w:right="1440" w:bottom="1134" w:left="1440" w:header="0" w:footer="709" w:gutter="0"/>
          <w:cols w:num="2" w:space="708"/>
          <w:titlePg/>
          <w:docGrid w:linePitch="360"/>
        </w:sectPr>
      </w:pPr>
    </w:p>
    <w:p w14:paraId="0CF17A23" w14:textId="3360436E" w:rsidR="0067797F" w:rsidRDefault="0067797F" w:rsidP="0067797F"/>
    <w:p w14:paraId="1CC67DD4" w14:textId="0E65E560"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0B203E03" w14:textId="77777777" w:rsidR="00BC199C" w:rsidRDefault="00BC199C" w:rsidP="00BC199C">
      <w:pPr>
        <w:pStyle w:val="Heading3"/>
        <w:rPr>
          <w:color w:val="00B5D6" w:themeColor="accent1"/>
        </w:rPr>
      </w:pPr>
      <w:r>
        <w:rPr>
          <w:color w:val="00B5D6" w:themeColor="accent1"/>
        </w:rPr>
        <w:t>Mathematics and Numeracy</w:t>
      </w:r>
    </w:p>
    <w:p w14:paraId="6EF7C1EB" w14:textId="0FE715DF" w:rsidR="00BC199C" w:rsidRPr="00A567DB" w:rsidRDefault="00BC199C" w:rsidP="00BC199C">
      <w:pPr>
        <w:pStyle w:val="ListParagraph"/>
        <w:numPr>
          <w:ilvl w:val="0"/>
          <w:numId w:val="2"/>
        </w:numPr>
      </w:pPr>
      <w:r>
        <w:rPr>
          <w:rFonts w:cs="Arial"/>
          <w:color w:val="000000"/>
          <w:shd w:val="clear" w:color="auto" w:fill="FFFFFF"/>
        </w:rPr>
        <w:t>Using the shapes in the book</w:t>
      </w:r>
      <w:r w:rsidR="00AC24CA">
        <w:rPr>
          <w:rFonts w:cs="Arial"/>
          <w:color w:val="000000"/>
          <w:shd w:val="clear" w:color="auto" w:fill="FFFFFF"/>
        </w:rPr>
        <w:t>, identify properties, sides and</w:t>
      </w:r>
      <w:r>
        <w:rPr>
          <w:rFonts w:cs="Arial"/>
          <w:color w:val="000000"/>
          <w:shd w:val="clear" w:color="auto" w:fill="FFFFFF"/>
        </w:rPr>
        <w:t xml:space="preserve"> vertices</w:t>
      </w:r>
      <w:r w:rsidR="00AC24CA">
        <w:rPr>
          <w:rFonts w:cs="Arial"/>
          <w:color w:val="000000"/>
          <w:shd w:val="clear" w:color="auto" w:fill="FFFFFF"/>
        </w:rPr>
        <w:t>.</w:t>
      </w:r>
      <w:r>
        <w:rPr>
          <w:rFonts w:cs="Arial"/>
          <w:color w:val="000000"/>
          <w:shd w:val="clear" w:color="auto" w:fill="FFFFFF"/>
        </w:rPr>
        <w:t xml:space="preserve"> Describe and discuss the properties of the shapes</w:t>
      </w:r>
      <w:r w:rsidR="00AC24CA">
        <w:rPr>
          <w:rFonts w:cs="Arial"/>
          <w:color w:val="000000"/>
          <w:shd w:val="clear" w:color="auto" w:fill="FFFFFF"/>
        </w:rPr>
        <w:t>, and sort them into groups</w:t>
      </w:r>
      <w:r w:rsidRPr="0067797F">
        <w:t>.</w:t>
      </w:r>
      <w:r>
        <w:t xml:space="preserve"> </w:t>
      </w:r>
      <w:r w:rsidRPr="0067797F">
        <w:rPr>
          <w:b/>
          <w:bCs/>
        </w:rPr>
        <w:t>(</w:t>
      </w:r>
      <w:r>
        <w:rPr>
          <w:b/>
          <w:bCs/>
        </w:rPr>
        <w:t>MTH 1-16a)</w:t>
      </w:r>
      <w:r>
        <w:rPr>
          <w:b/>
          <w:bCs/>
        </w:rPr>
        <w:br/>
      </w:r>
    </w:p>
    <w:p w14:paraId="31D7437E" w14:textId="70A4BC40" w:rsidR="00BC199C" w:rsidRPr="00A567DB" w:rsidRDefault="00BC199C" w:rsidP="00BC199C">
      <w:pPr>
        <w:pStyle w:val="ListParagraph"/>
        <w:numPr>
          <w:ilvl w:val="0"/>
          <w:numId w:val="2"/>
        </w:numPr>
        <w:rPr>
          <w:b/>
        </w:rPr>
      </w:pPr>
      <w:r>
        <w:rPr>
          <w:rFonts w:cs="Arial"/>
          <w:color w:val="000000"/>
          <w:szCs w:val="20"/>
          <w:shd w:val="clear" w:color="auto" w:fill="FFFFFF"/>
        </w:rPr>
        <w:t xml:space="preserve">Using the pattern page as inspiration, </w:t>
      </w:r>
      <w:r w:rsidRPr="00A567DB">
        <w:rPr>
          <w:rFonts w:cs="Arial"/>
          <w:color w:val="000000"/>
          <w:szCs w:val="20"/>
          <w:shd w:val="clear" w:color="auto" w:fill="FFFFFF"/>
        </w:rPr>
        <w:t xml:space="preserve">experiment </w:t>
      </w:r>
      <w:r>
        <w:rPr>
          <w:rFonts w:cs="Arial"/>
          <w:color w:val="000000"/>
          <w:szCs w:val="20"/>
          <w:shd w:val="clear" w:color="auto" w:fill="FFFFFF"/>
        </w:rPr>
        <w:t>with a variety of 2D paper shapes to create symmetrical patterns. Start with simple patterns</w:t>
      </w:r>
      <w:r w:rsidR="00AC24CA">
        <w:rPr>
          <w:rFonts w:cs="Arial"/>
          <w:color w:val="000000"/>
          <w:szCs w:val="20"/>
          <w:shd w:val="clear" w:color="auto" w:fill="FFFFFF"/>
        </w:rPr>
        <w:t xml:space="preserve"> and</w:t>
      </w:r>
      <w:r w:rsidRPr="00A567DB">
        <w:rPr>
          <w:rFonts w:cs="Arial"/>
          <w:color w:val="000000"/>
          <w:szCs w:val="20"/>
          <w:shd w:val="clear" w:color="auto" w:fill="FFFFFF"/>
        </w:rPr>
        <w:t xml:space="preserve"> progress to combinations of shapes. </w:t>
      </w:r>
      <w:r w:rsidR="00AC24CA">
        <w:rPr>
          <w:rFonts w:cs="Arial"/>
          <w:color w:val="000000"/>
          <w:szCs w:val="20"/>
          <w:shd w:val="clear" w:color="auto" w:fill="FFFFFF"/>
        </w:rPr>
        <w:br/>
      </w:r>
      <w:r w:rsidRPr="00A567DB">
        <w:rPr>
          <w:rFonts w:cs="Arial"/>
          <w:b/>
          <w:color w:val="000000"/>
          <w:szCs w:val="20"/>
          <w:shd w:val="clear" w:color="auto" w:fill="FFFFFF"/>
        </w:rPr>
        <w:t>(MTH 1-19a)</w:t>
      </w:r>
    </w:p>
    <w:p w14:paraId="2A44FAA3" w14:textId="77777777" w:rsidR="00BC199C" w:rsidRDefault="00BC199C" w:rsidP="00BC199C">
      <w:pPr>
        <w:rPr>
          <w:b/>
        </w:rPr>
      </w:pPr>
    </w:p>
    <w:p w14:paraId="33500C18" w14:textId="1B7A8CA1" w:rsidR="00BC199C" w:rsidRPr="002D7BFD" w:rsidRDefault="00BC199C" w:rsidP="00BC199C">
      <w:pPr>
        <w:pStyle w:val="ListParagraph"/>
        <w:numPr>
          <w:ilvl w:val="0"/>
          <w:numId w:val="2"/>
        </w:numPr>
        <w:rPr>
          <w:b/>
          <w:szCs w:val="24"/>
        </w:rPr>
      </w:pPr>
      <w:r>
        <w:rPr>
          <w:rFonts w:cs="Arial"/>
          <w:color w:val="000000"/>
          <w:szCs w:val="24"/>
          <w:shd w:val="clear" w:color="auto" w:fill="FFFFFF"/>
        </w:rPr>
        <w:t xml:space="preserve">All the triangles in the book look the same. </w:t>
      </w:r>
      <w:r w:rsidR="00AC24CA">
        <w:rPr>
          <w:rFonts w:cs="Arial"/>
          <w:color w:val="000000"/>
          <w:szCs w:val="24"/>
          <w:shd w:val="clear" w:color="auto" w:fill="FFFFFF"/>
        </w:rPr>
        <w:t>Ask</w:t>
      </w:r>
      <w:r>
        <w:rPr>
          <w:rFonts w:cs="Arial"/>
          <w:color w:val="000000"/>
          <w:szCs w:val="24"/>
          <w:shd w:val="clear" w:color="auto" w:fill="FFFFFF"/>
        </w:rPr>
        <w:t xml:space="preserve"> pupils: are all triangles the same</w:t>
      </w:r>
      <w:r w:rsidRPr="0038012D">
        <w:rPr>
          <w:rFonts w:cs="Arial"/>
          <w:color w:val="000000"/>
          <w:szCs w:val="24"/>
          <w:shd w:val="clear" w:color="auto" w:fill="FFFFFF"/>
        </w:rPr>
        <w:t xml:space="preserve">? Collect different kinds of triangles to </w:t>
      </w:r>
      <w:r>
        <w:rPr>
          <w:rFonts w:cs="Arial"/>
          <w:color w:val="000000"/>
          <w:szCs w:val="24"/>
          <w:shd w:val="clear" w:color="auto" w:fill="FFFFFF"/>
        </w:rPr>
        <w:t xml:space="preserve">prove or disprove this. Can pupils </w:t>
      </w:r>
      <w:r w:rsidRPr="0038012D">
        <w:rPr>
          <w:rFonts w:cs="Arial"/>
          <w:color w:val="000000"/>
          <w:szCs w:val="24"/>
          <w:shd w:val="clear" w:color="auto" w:fill="FFFFFF"/>
        </w:rPr>
        <w:t xml:space="preserve">create a tiling pattern with them? </w:t>
      </w:r>
      <w:r>
        <w:rPr>
          <w:rFonts w:cs="Arial"/>
          <w:color w:val="000000"/>
          <w:szCs w:val="24"/>
          <w:shd w:val="clear" w:color="auto" w:fill="FFFFFF"/>
        </w:rPr>
        <w:t>Talk about what they</w:t>
      </w:r>
      <w:r w:rsidRPr="0038012D">
        <w:rPr>
          <w:rFonts w:cs="Arial"/>
          <w:color w:val="000000"/>
          <w:szCs w:val="24"/>
          <w:shd w:val="clear" w:color="auto" w:fill="FFFFFF"/>
        </w:rPr>
        <w:t xml:space="preserve"> have discovered. </w:t>
      </w:r>
      <w:r w:rsidRPr="0038012D">
        <w:rPr>
          <w:rFonts w:cs="Arial"/>
          <w:b/>
          <w:color w:val="000000"/>
          <w:szCs w:val="24"/>
          <w:shd w:val="clear" w:color="auto" w:fill="FFFFFF"/>
        </w:rPr>
        <w:t>(MTH1-16b</w:t>
      </w:r>
      <w:r>
        <w:rPr>
          <w:rFonts w:cs="Arial"/>
          <w:b/>
          <w:color w:val="000000"/>
          <w:szCs w:val="24"/>
          <w:shd w:val="clear" w:color="auto" w:fill="FFFFFF"/>
        </w:rPr>
        <w:t>)</w:t>
      </w:r>
    </w:p>
    <w:p w14:paraId="20ECB622" w14:textId="77777777" w:rsidR="00BC199C" w:rsidRPr="002D7BFD" w:rsidRDefault="00BC199C" w:rsidP="00BC199C">
      <w:pPr>
        <w:pStyle w:val="ListParagraph"/>
        <w:rPr>
          <w:b/>
          <w:szCs w:val="24"/>
        </w:rPr>
      </w:pPr>
    </w:p>
    <w:p w14:paraId="3413FFC8" w14:textId="77777777" w:rsidR="00BC199C" w:rsidRPr="002D7BFD" w:rsidRDefault="00BC199C" w:rsidP="00BC199C">
      <w:pPr>
        <w:pStyle w:val="ListParagraph"/>
        <w:numPr>
          <w:ilvl w:val="0"/>
          <w:numId w:val="2"/>
        </w:numPr>
        <w:rPr>
          <w:b/>
          <w:szCs w:val="24"/>
        </w:rPr>
      </w:pPr>
      <w:r>
        <w:rPr>
          <w:rFonts w:cs="Arial"/>
          <w:color w:val="000000"/>
          <w:shd w:val="clear" w:color="auto" w:fill="FFFFFF"/>
        </w:rPr>
        <w:t xml:space="preserve">Work in small groups using loose parts or structured materials to make repeating patterns. You could photograph these patterns, and cut them into shapes to make a display. </w:t>
      </w:r>
      <w:r w:rsidRPr="00541AB3">
        <w:rPr>
          <w:rFonts w:cs="Arial"/>
          <w:b/>
          <w:color w:val="000000"/>
          <w:shd w:val="clear" w:color="auto" w:fill="FFFFFF"/>
        </w:rPr>
        <w:t>(MTH 1-16b)</w:t>
      </w:r>
    </w:p>
    <w:p w14:paraId="7E4875CB" w14:textId="77777777" w:rsidR="00BC199C" w:rsidRPr="0023437B" w:rsidRDefault="00BC199C" w:rsidP="00BC199C">
      <w:pPr>
        <w:rPr>
          <w:b/>
          <w:szCs w:val="24"/>
        </w:rPr>
      </w:pPr>
    </w:p>
    <w:p w14:paraId="3CDBDA4B" w14:textId="77777777" w:rsidR="00BC199C" w:rsidRDefault="00BC199C" w:rsidP="00BC199C">
      <w:pPr>
        <w:pStyle w:val="Heading3"/>
        <w:rPr>
          <w:color w:val="00B5D6" w:themeColor="accent1"/>
        </w:rPr>
      </w:pPr>
      <w:r>
        <w:rPr>
          <w:color w:val="00B5D6" w:themeColor="accent1"/>
        </w:rPr>
        <w:t>Sciences</w:t>
      </w:r>
    </w:p>
    <w:p w14:paraId="4246BFA2" w14:textId="35F52785" w:rsidR="00BC199C" w:rsidRDefault="00BC199C" w:rsidP="00BC199C">
      <w:pPr>
        <w:pStyle w:val="ListParagraph"/>
        <w:numPr>
          <w:ilvl w:val="0"/>
          <w:numId w:val="18"/>
        </w:numPr>
      </w:pPr>
      <w:r>
        <w:t>Working together</w:t>
      </w:r>
      <w:r w:rsidR="00AC24CA">
        <w:t>,</w:t>
      </w:r>
      <w:r>
        <w:t xml:space="preserve"> create </w:t>
      </w:r>
      <w:r w:rsidRPr="00550BDD">
        <w:t xml:space="preserve">a bowling type </w:t>
      </w:r>
      <w:r>
        <w:t xml:space="preserve">game using different shapes. </w:t>
      </w:r>
      <w:r w:rsidR="00AC24CA">
        <w:t>R</w:t>
      </w:r>
      <w:r>
        <w:t>ecord the class results from playing the game e.g.</w:t>
      </w:r>
      <w:r w:rsidRPr="00550BDD">
        <w:t xml:space="preserve"> identify the easiest shapes to knock ov</w:t>
      </w:r>
      <w:r w:rsidR="00AC24CA">
        <w:t xml:space="preserve">er, the best shape for rolling </w:t>
      </w:r>
      <w:r>
        <w:t>and so on</w:t>
      </w:r>
      <w:r w:rsidRPr="00550BDD">
        <w:t>.</w:t>
      </w:r>
      <w:r>
        <w:t xml:space="preserve"> Discuss the results from the experiment.</w:t>
      </w:r>
      <w:r w:rsidRPr="00550BDD">
        <w:t xml:space="preserve"> </w:t>
      </w:r>
      <w:r w:rsidRPr="00550BDD">
        <w:rPr>
          <w:b/>
        </w:rPr>
        <w:t>(SCN 1-07a)</w:t>
      </w:r>
    </w:p>
    <w:p w14:paraId="2F3285A4" w14:textId="77777777" w:rsidR="00BC199C" w:rsidRDefault="00BC199C" w:rsidP="00BC199C">
      <w:pPr>
        <w:pStyle w:val="Heading3"/>
        <w:rPr>
          <w:color w:val="00B5D6" w:themeColor="accent1"/>
        </w:rPr>
      </w:pPr>
      <w:r>
        <w:rPr>
          <w:color w:val="00B5D6" w:themeColor="accent1"/>
        </w:rPr>
        <w:t>Technology</w:t>
      </w:r>
    </w:p>
    <w:p w14:paraId="403DAB9C" w14:textId="44BEDC10" w:rsidR="00BC199C" w:rsidRPr="00550BDD" w:rsidRDefault="00BC199C" w:rsidP="00BC199C">
      <w:pPr>
        <w:pStyle w:val="ListParagraph"/>
        <w:numPr>
          <w:ilvl w:val="0"/>
          <w:numId w:val="3"/>
        </w:numPr>
        <w:rPr>
          <w:sz w:val="32"/>
        </w:rPr>
      </w:pPr>
      <w:r>
        <w:rPr>
          <w:rFonts w:cs="Arial"/>
          <w:color w:val="000000"/>
          <w:szCs w:val="20"/>
          <w:shd w:val="clear" w:color="auto" w:fill="FFFFFF"/>
        </w:rPr>
        <w:t>Experiment b</w:t>
      </w:r>
      <w:r w:rsidRPr="0023437B">
        <w:rPr>
          <w:rFonts w:cs="Arial"/>
          <w:color w:val="000000"/>
          <w:szCs w:val="20"/>
          <w:shd w:val="clear" w:color="auto" w:fill="FFFFFF"/>
        </w:rPr>
        <w:t xml:space="preserve">uilding shapes with cardboard boxes </w:t>
      </w:r>
      <w:r>
        <w:rPr>
          <w:rFonts w:cs="Arial"/>
          <w:color w:val="000000"/>
          <w:szCs w:val="20"/>
          <w:shd w:val="clear" w:color="auto" w:fill="FFFFFF"/>
        </w:rPr>
        <w:t>– ask pupils to try different combinations e.g.</w:t>
      </w:r>
      <w:r w:rsidRPr="0023437B">
        <w:rPr>
          <w:rFonts w:cs="Arial"/>
          <w:color w:val="000000"/>
          <w:szCs w:val="20"/>
          <w:shd w:val="clear" w:color="auto" w:fill="FFFFFF"/>
        </w:rPr>
        <w:t xml:space="preserve"> what can a triangle do versus a circle? What propert</w:t>
      </w:r>
      <w:r w:rsidR="00AC24CA">
        <w:rPr>
          <w:rFonts w:cs="Arial"/>
          <w:color w:val="000000"/>
          <w:szCs w:val="20"/>
          <w:shd w:val="clear" w:color="auto" w:fill="FFFFFF"/>
        </w:rPr>
        <w:t>ies help</w:t>
      </w:r>
      <w:r>
        <w:rPr>
          <w:rFonts w:cs="Arial"/>
          <w:color w:val="000000"/>
          <w:szCs w:val="20"/>
          <w:shd w:val="clear" w:color="auto" w:fill="FFFFFF"/>
        </w:rPr>
        <w:t xml:space="preserve"> a shape fit together? Talk about what they have discovered. </w:t>
      </w:r>
      <w:r w:rsidRPr="0023437B">
        <w:rPr>
          <w:rFonts w:cs="Arial"/>
          <w:b/>
          <w:color w:val="000000"/>
          <w:szCs w:val="20"/>
          <w:shd w:val="clear" w:color="auto" w:fill="FFFFFF"/>
        </w:rPr>
        <w:t>(TCH 1-14a)</w:t>
      </w:r>
    </w:p>
    <w:p w14:paraId="18ED6102" w14:textId="77777777" w:rsidR="00BC199C" w:rsidRPr="00550BDD" w:rsidRDefault="00BC199C" w:rsidP="00BC199C">
      <w:pPr>
        <w:rPr>
          <w:sz w:val="32"/>
        </w:rPr>
      </w:pPr>
    </w:p>
    <w:p w14:paraId="65AF3B54" w14:textId="77777777" w:rsidR="00BC199C" w:rsidRDefault="00BC199C" w:rsidP="00BC199C">
      <w:pPr>
        <w:pStyle w:val="Heading3"/>
        <w:rPr>
          <w:color w:val="E8112D" w:themeColor="accent6"/>
        </w:rPr>
      </w:pPr>
      <w:r>
        <w:rPr>
          <w:color w:val="E8112D" w:themeColor="accent6"/>
        </w:rPr>
        <w:t>Literacy and English</w:t>
      </w:r>
    </w:p>
    <w:p w14:paraId="0E83E8CD" w14:textId="6801605F" w:rsidR="00BC199C" w:rsidRPr="001031CD" w:rsidRDefault="00BC199C" w:rsidP="00BC199C">
      <w:pPr>
        <w:pStyle w:val="ListParagraph"/>
        <w:numPr>
          <w:ilvl w:val="0"/>
          <w:numId w:val="3"/>
        </w:numPr>
      </w:pPr>
      <w:r>
        <w:rPr>
          <w:rFonts w:cs="Arial"/>
          <w:color w:val="000000"/>
        </w:rPr>
        <w:t xml:space="preserve">Split the </w:t>
      </w:r>
      <w:r w:rsidR="006E22C6">
        <w:rPr>
          <w:rFonts w:cs="Arial"/>
          <w:color w:val="000000"/>
        </w:rPr>
        <w:t>class</w:t>
      </w:r>
      <w:r w:rsidR="00AC24CA">
        <w:rPr>
          <w:rFonts w:cs="Arial"/>
          <w:color w:val="000000"/>
        </w:rPr>
        <w:t xml:space="preserve"> into groups: triangles, </w:t>
      </w:r>
      <w:r>
        <w:rPr>
          <w:rFonts w:cs="Arial"/>
          <w:color w:val="000000"/>
        </w:rPr>
        <w:t>circles and squares. Ask them</w:t>
      </w:r>
      <w:r w:rsidR="00AC24CA">
        <w:rPr>
          <w:rFonts w:cs="Arial"/>
          <w:color w:val="000000"/>
        </w:rPr>
        <w:t xml:space="preserve"> to</w:t>
      </w:r>
      <w:r>
        <w:rPr>
          <w:rFonts w:cs="Arial"/>
          <w:color w:val="000000"/>
        </w:rPr>
        <w:t xml:space="preserve"> role-play being that shape and then interview other shapes. </w:t>
      </w:r>
      <w:r w:rsidRPr="00185D3C">
        <w:rPr>
          <w:rFonts w:cs="Arial"/>
          <w:b/>
          <w:color w:val="000000"/>
        </w:rPr>
        <w:t>(</w:t>
      </w:r>
      <w:r w:rsidRPr="00185D3C">
        <w:rPr>
          <w:rFonts w:cs="Arial"/>
          <w:b/>
          <w:iCs/>
          <w:color w:val="000000"/>
        </w:rPr>
        <w:t>LIT 1-02a</w:t>
      </w:r>
      <w:r>
        <w:rPr>
          <w:rFonts w:cs="Arial"/>
          <w:b/>
          <w:iCs/>
          <w:color w:val="000000"/>
        </w:rPr>
        <w:t>)</w:t>
      </w:r>
    </w:p>
    <w:p w14:paraId="7586A76F" w14:textId="77777777" w:rsidR="00BC199C" w:rsidRPr="001031CD" w:rsidRDefault="00BC199C" w:rsidP="00BC199C">
      <w:pPr>
        <w:pStyle w:val="ListParagraph"/>
      </w:pPr>
    </w:p>
    <w:p w14:paraId="49D2388C" w14:textId="77CCEBB8" w:rsidR="00BC199C" w:rsidRPr="00AC24CA" w:rsidRDefault="00BC199C" w:rsidP="00BC199C">
      <w:pPr>
        <w:pStyle w:val="ListParagraph"/>
        <w:numPr>
          <w:ilvl w:val="0"/>
          <w:numId w:val="3"/>
        </w:numPr>
      </w:pPr>
      <w:r>
        <w:rPr>
          <w:rFonts w:cs="Arial"/>
          <w:color w:val="000000"/>
          <w:shd w:val="clear" w:color="auto" w:fill="FFFFFF"/>
        </w:rPr>
        <w:t>Working together</w:t>
      </w:r>
      <w:r w:rsidR="00AC24CA">
        <w:rPr>
          <w:rFonts w:cs="Arial"/>
          <w:color w:val="000000"/>
          <w:shd w:val="clear" w:color="auto" w:fill="FFFFFF"/>
        </w:rPr>
        <w:t>,</w:t>
      </w:r>
      <w:r>
        <w:rPr>
          <w:rFonts w:cs="Arial"/>
          <w:color w:val="000000"/>
          <w:shd w:val="clear" w:color="auto" w:fill="FFFFFF"/>
        </w:rPr>
        <w:t xml:space="preserve"> write speech bubbles and thought bubbles for the different shapes. What are the characters thinking and/or saying? </w:t>
      </w:r>
      <w:r w:rsidR="00AC24CA">
        <w:rPr>
          <w:rFonts w:cs="Arial"/>
          <w:color w:val="000000"/>
          <w:shd w:val="clear" w:color="auto" w:fill="FFFFFF"/>
        </w:rPr>
        <w:t>Discuss</w:t>
      </w:r>
      <w:r>
        <w:rPr>
          <w:rFonts w:cs="Arial"/>
          <w:color w:val="000000"/>
          <w:shd w:val="clear" w:color="auto" w:fill="FFFFFF"/>
        </w:rPr>
        <w:t xml:space="preserve"> what might help </w:t>
      </w:r>
      <w:r w:rsidR="00AC24CA">
        <w:rPr>
          <w:rFonts w:cs="Arial"/>
          <w:color w:val="000000"/>
          <w:shd w:val="clear" w:color="auto" w:fill="FFFFFF"/>
        </w:rPr>
        <w:t>the characters with how they’re feeling</w:t>
      </w:r>
      <w:r>
        <w:rPr>
          <w:rFonts w:cs="Arial"/>
          <w:color w:val="000000"/>
          <w:shd w:val="clear" w:color="auto" w:fill="FFFFFF"/>
        </w:rPr>
        <w:t xml:space="preserve">. </w:t>
      </w:r>
      <w:r w:rsidRPr="00185D3C">
        <w:rPr>
          <w:rFonts w:cs="Arial"/>
          <w:b/>
          <w:color w:val="000000"/>
          <w:shd w:val="clear" w:color="auto" w:fill="FFFFFF"/>
        </w:rPr>
        <w:t>(LIT 1-07a)</w:t>
      </w:r>
    </w:p>
    <w:p w14:paraId="2C499062" w14:textId="77777777" w:rsidR="00AC24CA" w:rsidRDefault="00AC24CA" w:rsidP="00AC24CA">
      <w:pPr>
        <w:pStyle w:val="ListParagraph"/>
      </w:pPr>
    </w:p>
    <w:p w14:paraId="33F64178" w14:textId="77777777" w:rsidR="00AC24CA" w:rsidRPr="00AC24CA" w:rsidRDefault="00AC24CA" w:rsidP="00AC24CA">
      <w:pPr>
        <w:pStyle w:val="Heading3"/>
        <w:rPr>
          <w:color w:val="E8112D" w:themeColor="accent6"/>
        </w:rPr>
      </w:pPr>
      <w:r w:rsidRPr="00AC24CA">
        <w:rPr>
          <w:color w:val="E8112D" w:themeColor="accent6"/>
        </w:rPr>
        <w:t>Modern Languages</w:t>
      </w:r>
    </w:p>
    <w:p w14:paraId="0B7BED41" w14:textId="79AE86B4" w:rsidR="00AC24CA" w:rsidRPr="001031CD" w:rsidRDefault="00AC24CA" w:rsidP="00AC24CA">
      <w:pPr>
        <w:pStyle w:val="ListParagraph"/>
        <w:numPr>
          <w:ilvl w:val="0"/>
          <w:numId w:val="7"/>
        </w:numPr>
      </w:pPr>
      <w:r w:rsidRPr="00A161CD">
        <w:rPr>
          <w:i/>
        </w:rPr>
        <w:t>The Perfect Fit</w:t>
      </w:r>
      <w:r>
        <w:t xml:space="preserve"> uses a limited number of colours and shapes. Find out the words for the colours and shapes in another language and learn them. You could see if there are any shape or colour songs to help you. </w:t>
      </w:r>
      <w:r w:rsidRPr="007D1A2D">
        <w:rPr>
          <w:b/>
        </w:rPr>
        <w:t>(MLAN 1-02b)</w:t>
      </w:r>
    </w:p>
    <w:p w14:paraId="20D02A01" w14:textId="1FE0F4CB" w:rsidR="00BC199C" w:rsidRDefault="00BC199C" w:rsidP="00BC199C">
      <w:pPr>
        <w:rPr>
          <w:rFonts w:cs="Arial"/>
          <w:color w:val="000000"/>
          <w:shd w:val="clear" w:color="auto" w:fill="FFFFFF"/>
        </w:rPr>
      </w:pPr>
      <w:r w:rsidRPr="001031CD">
        <w:rPr>
          <w:rFonts w:cs="Arial"/>
          <w:color w:val="000000"/>
          <w:shd w:val="clear" w:color="auto" w:fill="FFFFFF"/>
        </w:rPr>
        <w:t xml:space="preserve"> </w:t>
      </w:r>
    </w:p>
    <w:p w14:paraId="141BC672" w14:textId="0898CDD2" w:rsidR="00AC24CA" w:rsidRDefault="00AC24CA" w:rsidP="00BC199C">
      <w:pPr>
        <w:rPr>
          <w:rFonts w:cs="Arial"/>
          <w:color w:val="000000"/>
          <w:shd w:val="clear" w:color="auto" w:fill="FFFFFF"/>
        </w:rPr>
      </w:pPr>
    </w:p>
    <w:p w14:paraId="691CB2ED" w14:textId="0D090C70" w:rsidR="00AC24CA" w:rsidRDefault="00AC24CA" w:rsidP="00BC199C">
      <w:pPr>
        <w:rPr>
          <w:rFonts w:cs="Arial"/>
          <w:color w:val="000000"/>
          <w:shd w:val="clear" w:color="auto" w:fill="FFFFFF"/>
        </w:rPr>
      </w:pPr>
    </w:p>
    <w:p w14:paraId="2F2ECC1A" w14:textId="3158C9C1" w:rsidR="00AC24CA" w:rsidRDefault="00AC24CA" w:rsidP="00BC199C">
      <w:pPr>
        <w:rPr>
          <w:rFonts w:cs="Arial"/>
          <w:color w:val="000000"/>
          <w:shd w:val="clear" w:color="auto" w:fill="FFFFFF"/>
        </w:rPr>
      </w:pPr>
    </w:p>
    <w:p w14:paraId="3640AF74" w14:textId="6A97D3C6" w:rsidR="00AC24CA" w:rsidRDefault="00AC24CA" w:rsidP="00BC199C">
      <w:pPr>
        <w:rPr>
          <w:rFonts w:cs="Arial"/>
          <w:color w:val="000000"/>
          <w:shd w:val="clear" w:color="auto" w:fill="FFFFFF"/>
        </w:rPr>
      </w:pPr>
    </w:p>
    <w:p w14:paraId="5DA43C94" w14:textId="00B4D7F4" w:rsidR="00AC24CA" w:rsidRDefault="00AC24CA" w:rsidP="00BC199C">
      <w:pPr>
        <w:rPr>
          <w:rFonts w:cs="Arial"/>
          <w:color w:val="000000"/>
          <w:shd w:val="clear" w:color="auto" w:fill="FFFFFF"/>
        </w:rPr>
      </w:pPr>
    </w:p>
    <w:p w14:paraId="0B11ACE5" w14:textId="402274C1" w:rsidR="00AC24CA" w:rsidRDefault="00AC24CA" w:rsidP="00BC199C"/>
    <w:p w14:paraId="6CE8255A" w14:textId="2B35D836" w:rsidR="00BC199C" w:rsidRDefault="00BC199C" w:rsidP="00BC199C">
      <w:pPr>
        <w:pStyle w:val="Heading3"/>
        <w:rPr>
          <w:color w:val="5BBF21" w:themeColor="accent3"/>
        </w:rPr>
      </w:pPr>
      <w:r>
        <w:rPr>
          <w:color w:val="5BBF21" w:themeColor="accent3"/>
        </w:rPr>
        <w:t xml:space="preserve">Health and </w:t>
      </w:r>
      <w:r w:rsidR="00AC24CA">
        <w:rPr>
          <w:color w:val="5BBF21" w:themeColor="accent3"/>
        </w:rPr>
        <w:t>w</w:t>
      </w:r>
      <w:r>
        <w:rPr>
          <w:color w:val="5BBF21" w:themeColor="accent3"/>
        </w:rPr>
        <w:t>ellbeing</w:t>
      </w:r>
    </w:p>
    <w:p w14:paraId="20EDE85B" w14:textId="3EE8CD67" w:rsidR="00BC199C" w:rsidRPr="0067797F" w:rsidRDefault="00BC199C" w:rsidP="00BC199C">
      <w:pPr>
        <w:pStyle w:val="ListParagraph"/>
        <w:numPr>
          <w:ilvl w:val="0"/>
          <w:numId w:val="4"/>
        </w:numPr>
      </w:pPr>
      <w:r>
        <w:rPr>
          <w:rFonts w:cs="Arial"/>
          <w:color w:val="000000"/>
        </w:rPr>
        <w:t xml:space="preserve">One of the core themes of the book is difference and similarities. Use the book as a starting point to talk about our similarities and differences, and what makes us unique. </w:t>
      </w:r>
      <w:r w:rsidRPr="00C62BC9">
        <w:rPr>
          <w:rFonts w:cs="Arial"/>
          <w:b/>
          <w:color w:val="000000"/>
        </w:rPr>
        <w:t>(</w:t>
      </w:r>
      <w:r w:rsidRPr="00C62BC9">
        <w:rPr>
          <w:rFonts w:cs="Arial"/>
          <w:b/>
          <w:iCs/>
          <w:color w:val="000000"/>
        </w:rPr>
        <w:t>HWB 1-47a)</w:t>
      </w:r>
      <w:r>
        <w:rPr>
          <w:b/>
          <w:bCs/>
        </w:rPr>
        <w:br/>
      </w:r>
    </w:p>
    <w:p w14:paraId="7589686B" w14:textId="1F61B845" w:rsidR="00BC199C" w:rsidRPr="00AC24CA" w:rsidRDefault="00BC199C" w:rsidP="00BC199C">
      <w:pPr>
        <w:pStyle w:val="ListParagraph"/>
        <w:numPr>
          <w:ilvl w:val="0"/>
          <w:numId w:val="4"/>
        </w:numPr>
        <w:rPr>
          <w:szCs w:val="24"/>
        </w:rPr>
      </w:pPr>
      <w:r>
        <w:rPr>
          <w:rFonts w:cs="Arial"/>
          <w:color w:val="000000"/>
          <w:szCs w:val="24"/>
        </w:rPr>
        <w:t>Movement is a key theme of the book (</w:t>
      </w:r>
      <w:r w:rsidR="00AC24CA">
        <w:rPr>
          <w:rFonts w:cs="Arial"/>
          <w:color w:val="000000"/>
          <w:szCs w:val="24"/>
        </w:rPr>
        <w:t xml:space="preserve">e.g. the </w:t>
      </w:r>
      <w:r>
        <w:rPr>
          <w:rFonts w:cs="Arial"/>
          <w:color w:val="000000"/>
          <w:szCs w:val="24"/>
        </w:rPr>
        <w:t>triangle bouncing and rolling). Use the book to inspire movement. Ask pupils to make shapes with their</w:t>
      </w:r>
      <w:r w:rsidRPr="00D6692B">
        <w:rPr>
          <w:rFonts w:cs="Arial"/>
          <w:color w:val="000000"/>
          <w:szCs w:val="24"/>
        </w:rPr>
        <w:t xml:space="preserve"> bod</w:t>
      </w:r>
      <w:r>
        <w:rPr>
          <w:rFonts w:cs="Arial"/>
          <w:color w:val="000000"/>
          <w:szCs w:val="24"/>
        </w:rPr>
        <w:t>ies, e.g.</w:t>
      </w:r>
      <w:r w:rsidRPr="00D6692B">
        <w:rPr>
          <w:rFonts w:cs="Arial"/>
          <w:color w:val="000000"/>
          <w:szCs w:val="24"/>
        </w:rPr>
        <w:t xml:space="preserve"> playi</w:t>
      </w:r>
      <w:r>
        <w:rPr>
          <w:rFonts w:cs="Arial"/>
          <w:color w:val="000000"/>
          <w:szCs w:val="24"/>
        </w:rPr>
        <w:t>ng with tunne</w:t>
      </w:r>
      <w:r w:rsidR="00AC24CA">
        <w:rPr>
          <w:rFonts w:cs="Arial"/>
          <w:color w:val="000000"/>
          <w:szCs w:val="24"/>
        </w:rPr>
        <w:t>ls (moving through each other’s</w:t>
      </w:r>
      <w:r w:rsidRPr="00D6692B">
        <w:rPr>
          <w:rFonts w:cs="Arial"/>
          <w:color w:val="000000"/>
          <w:szCs w:val="24"/>
        </w:rPr>
        <w:t xml:space="preserve"> shapes) </w:t>
      </w:r>
      <w:r>
        <w:rPr>
          <w:rFonts w:cs="Arial"/>
          <w:color w:val="000000"/>
          <w:szCs w:val="24"/>
        </w:rPr>
        <w:t xml:space="preserve">or </w:t>
      </w:r>
      <w:r w:rsidRPr="00D6692B">
        <w:rPr>
          <w:rFonts w:cs="Arial"/>
          <w:color w:val="000000"/>
          <w:szCs w:val="24"/>
        </w:rPr>
        <w:t>trying to make</w:t>
      </w:r>
      <w:r w:rsidR="00AC24CA">
        <w:rPr>
          <w:rFonts w:cs="Arial"/>
          <w:color w:val="000000"/>
          <w:szCs w:val="24"/>
        </w:rPr>
        <w:t xml:space="preserve"> different shaped</w:t>
      </w:r>
      <w:r w:rsidRPr="00D6692B">
        <w:rPr>
          <w:rFonts w:cs="Arial"/>
          <w:color w:val="000000"/>
          <w:szCs w:val="24"/>
        </w:rPr>
        <w:t xml:space="preserve"> </w:t>
      </w:r>
      <w:r w:rsidR="00AC24CA">
        <w:rPr>
          <w:rFonts w:cs="Arial"/>
          <w:color w:val="000000"/>
          <w:szCs w:val="24"/>
        </w:rPr>
        <w:t>shadows</w:t>
      </w:r>
      <w:r>
        <w:rPr>
          <w:rFonts w:cs="Arial"/>
          <w:color w:val="000000"/>
          <w:szCs w:val="24"/>
        </w:rPr>
        <w:t xml:space="preserve">. </w:t>
      </w:r>
      <w:r w:rsidR="00AC24CA">
        <w:rPr>
          <w:rFonts w:cs="Arial"/>
          <w:color w:val="000000"/>
          <w:szCs w:val="24"/>
        </w:rPr>
        <w:br/>
      </w:r>
      <w:r w:rsidRPr="004F7DAA">
        <w:rPr>
          <w:rFonts w:cs="Arial"/>
          <w:b/>
          <w:color w:val="000000"/>
          <w:szCs w:val="24"/>
        </w:rPr>
        <w:t>(H</w:t>
      </w:r>
      <w:r w:rsidRPr="004F7DAA">
        <w:rPr>
          <w:rFonts w:cs="Arial"/>
          <w:b/>
          <w:iCs/>
          <w:color w:val="000000"/>
          <w:szCs w:val="24"/>
        </w:rPr>
        <w:t>WB 1-21a</w:t>
      </w:r>
      <w:r>
        <w:rPr>
          <w:rFonts w:cs="Arial"/>
          <w:b/>
          <w:iCs/>
          <w:color w:val="000000"/>
          <w:szCs w:val="24"/>
        </w:rPr>
        <w:t>)</w:t>
      </w:r>
    </w:p>
    <w:p w14:paraId="3979B915" w14:textId="52017305" w:rsidR="00AC24CA" w:rsidRPr="00AC24CA" w:rsidRDefault="00AC24CA" w:rsidP="00AC24CA">
      <w:pPr>
        <w:pStyle w:val="ListParagraph"/>
        <w:rPr>
          <w:szCs w:val="24"/>
        </w:rPr>
      </w:pPr>
    </w:p>
    <w:p w14:paraId="15D92072" w14:textId="5DDD715B" w:rsidR="00BC199C" w:rsidRPr="00AC24CA" w:rsidRDefault="00BC199C" w:rsidP="00BC199C">
      <w:pPr>
        <w:pStyle w:val="ListParagraph"/>
        <w:numPr>
          <w:ilvl w:val="0"/>
          <w:numId w:val="4"/>
        </w:numPr>
        <w:rPr>
          <w:szCs w:val="24"/>
        </w:rPr>
      </w:pPr>
      <w:r>
        <w:rPr>
          <w:rFonts w:cs="Arial"/>
          <w:color w:val="000000"/>
        </w:rPr>
        <w:t xml:space="preserve">Display pictures with different expressions and ask pupils to point </w:t>
      </w:r>
      <w:r w:rsidR="00AC24CA">
        <w:rPr>
          <w:rFonts w:cs="Arial"/>
          <w:color w:val="000000"/>
        </w:rPr>
        <w:t>to one</w:t>
      </w:r>
      <w:r>
        <w:rPr>
          <w:rFonts w:cs="Arial"/>
          <w:color w:val="000000"/>
        </w:rPr>
        <w:t xml:space="preserve"> when they </w:t>
      </w:r>
      <w:r w:rsidR="00AC24CA">
        <w:rPr>
          <w:rFonts w:cs="Arial"/>
          <w:color w:val="000000"/>
        </w:rPr>
        <w:t>arrive</w:t>
      </w:r>
      <w:r>
        <w:rPr>
          <w:rFonts w:cs="Arial"/>
          <w:color w:val="000000"/>
        </w:rPr>
        <w:t xml:space="preserve"> in the morning. Open a conversation in the classroom about children’s feelings and how they change from day to day, and anything that might be worrying them.  </w:t>
      </w:r>
      <w:r w:rsidRPr="00DB43B7">
        <w:rPr>
          <w:rFonts w:cs="Arial"/>
          <w:b/>
          <w:color w:val="000000"/>
        </w:rPr>
        <w:t>(</w:t>
      </w:r>
      <w:r w:rsidRPr="00DB43B7">
        <w:rPr>
          <w:rFonts w:cs="Arial"/>
          <w:b/>
          <w:iCs/>
          <w:color w:val="000000"/>
        </w:rPr>
        <w:t>HWB 1-45a)</w:t>
      </w:r>
    </w:p>
    <w:p w14:paraId="2BA04978" w14:textId="77777777" w:rsidR="00AC24CA" w:rsidRPr="00AC24CA" w:rsidRDefault="00AC24CA" w:rsidP="00AC24CA">
      <w:pPr>
        <w:rPr>
          <w:szCs w:val="24"/>
        </w:rPr>
      </w:pPr>
    </w:p>
    <w:p w14:paraId="657D1CF8" w14:textId="77777777" w:rsidR="00AC24CA" w:rsidRPr="007D1A2D" w:rsidRDefault="00AC24CA" w:rsidP="00AC24CA">
      <w:pPr>
        <w:pStyle w:val="Heading3"/>
        <w:rPr>
          <w:color w:val="F77F00" w:themeColor="accent2"/>
        </w:rPr>
      </w:pPr>
      <w:r w:rsidRPr="007D1A2D">
        <w:rPr>
          <w:color w:val="F77F00" w:themeColor="accent2"/>
        </w:rPr>
        <w:t>Drama</w:t>
      </w:r>
    </w:p>
    <w:p w14:paraId="0BCD3927" w14:textId="135295D0" w:rsidR="00AC24CA" w:rsidRPr="00AC24CA" w:rsidRDefault="00AC24CA" w:rsidP="00AC24CA">
      <w:pPr>
        <w:pStyle w:val="ListParagraph"/>
        <w:numPr>
          <w:ilvl w:val="0"/>
          <w:numId w:val="7"/>
        </w:numPr>
      </w:pPr>
      <w:r>
        <w:rPr>
          <w:rFonts w:cs="Arial"/>
          <w:color w:val="212121"/>
          <w:szCs w:val="28"/>
          <w:shd w:val="clear" w:color="auto" w:fill="FFFFFF"/>
        </w:rPr>
        <w:t>Look at the pages when triangle meets different shapes. In pairs or small groups, ask pupils to pick one of the shapes. Next, ask them to a</w:t>
      </w:r>
      <w:r w:rsidRPr="007D1A2D">
        <w:rPr>
          <w:rFonts w:cs="Arial"/>
          <w:color w:val="212121"/>
          <w:szCs w:val="28"/>
          <w:shd w:val="clear" w:color="auto" w:fill="FFFFFF"/>
        </w:rPr>
        <w:t>ct out a moment when two different sha</w:t>
      </w:r>
      <w:r>
        <w:rPr>
          <w:rFonts w:cs="Arial"/>
          <w:color w:val="212121"/>
          <w:szCs w:val="28"/>
          <w:shd w:val="clear" w:color="auto" w:fill="FFFFFF"/>
        </w:rPr>
        <w:t xml:space="preserve">pes want to play a game together. It could be </w:t>
      </w:r>
      <w:r w:rsidRPr="007D1A2D">
        <w:rPr>
          <w:rFonts w:cs="Arial"/>
          <w:color w:val="212121"/>
          <w:szCs w:val="24"/>
          <w:shd w:val="clear" w:color="auto" w:fill="FFFFFF"/>
        </w:rPr>
        <w:t xml:space="preserve">something from the book, or pupils can be creative. </w:t>
      </w:r>
      <w:r w:rsidRPr="007D1A2D">
        <w:rPr>
          <w:rFonts w:cs="Arial"/>
          <w:b/>
          <w:color w:val="212121"/>
          <w:szCs w:val="24"/>
          <w:shd w:val="clear" w:color="auto" w:fill="FFFFFF"/>
        </w:rPr>
        <w:t>(EXA 1-12a)</w:t>
      </w:r>
    </w:p>
    <w:p w14:paraId="19C03653" w14:textId="41BDC7CF" w:rsidR="00AC24CA" w:rsidRDefault="00AC24CA" w:rsidP="00AC24CA"/>
    <w:p w14:paraId="28A73547" w14:textId="31B3BFE8" w:rsidR="00AC24CA" w:rsidRDefault="00AC24CA" w:rsidP="00AC24CA"/>
    <w:p w14:paraId="57D5FC53" w14:textId="77777777" w:rsidR="00AC24CA" w:rsidRPr="00E80A6D" w:rsidRDefault="00AC24CA" w:rsidP="00AC24CA"/>
    <w:p w14:paraId="45BE7B19" w14:textId="16487185" w:rsidR="00BC199C" w:rsidRDefault="00BC199C" w:rsidP="00BC199C">
      <w:pPr>
        <w:pStyle w:val="Heading3"/>
        <w:rPr>
          <w:color w:val="F77F00" w:themeColor="accent2"/>
        </w:rPr>
      </w:pPr>
      <w:r>
        <w:rPr>
          <w:color w:val="F77F00" w:themeColor="accent2"/>
        </w:rPr>
        <w:t>Art</w:t>
      </w:r>
    </w:p>
    <w:p w14:paraId="37854513" w14:textId="0DF3092C" w:rsidR="00BC199C" w:rsidRPr="00E80A6D" w:rsidRDefault="00BC199C" w:rsidP="00BC199C">
      <w:pPr>
        <w:pStyle w:val="ListParagraph"/>
        <w:numPr>
          <w:ilvl w:val="0"/>
          <w:numId w:val="6"/>
        </w:numPr>
      </w:pPr>
      <w:r>
        <w:rPr>
          <w:rFonts w:cs="Arial"/>
          <w:color w:val="000000"/>
        </w:rPr>
        <w:t>Draw and design faces using shapes at the starting point. Pupils could with a circle then add semi-circles for eyes</w:t>
      </w:r>
      <w:r w:rsidR="00AC24CA">
        <w:rPr>
          <w:rFonts w:cs="Arial"/>
          <w:color w:val="000000"/>
        </w:rPr>
        <w:t>,</w:t>
      </w:r>
      <w:r>
        <w:rPr>
          <w:rFonts w:cs="Arial"/>
          <w:color w:val="000000"/>
        </w:rPr>
        <w:t xml:space="preserve"> etc. As pupils work, talk about </w:t>
      </w:r>
      <w:r w:rsidR="00AC24CA">
        <w:rPr>
          <w:rFonts w:cs="Arial"/>
          <w:color w:val="000000"/>
        </w:rPr>
        <w:t>visual elements such as</w:t>
      </w:r>
      <w:r>
        <w:rPr>
          <w:rFonts w:cs="Arial"/>
          <w:color w:val="000000"/>
        </w:rPr>
        <w:t xml:space="preserve"> line, shape, form, colour, tone, pattern, and texture</w:t>
      </w:r>
      <w:r w:rsidR="00AC24CA">
        <w:rPr>
          <w:rFonts w:cs="Arial"/>
          <w:color w:val="000000"/>
        </w:rPr>
        <w:t>,</w:t>
      </w:r>
      <w:r>
        <w:rPr>
          <w:rFonts w:cs="Arial"/>
          <w:color w:val="000000"/>
        </w:rPr>
        <w:t xml:space="preserve"> and how to use these to make a face out of shapes. </w:t>
      </w:r>
      <w:r w:rsidR="00AC24CA">
        <w:rPr>
          <w:rFonts w:cs="Arial"/>
          <w:color w:val="000000"/>
        </w:rPr>
        <w:br/>
      </w:r>
      <w:r w:rsidRPr="00D43B5B">
        <w:rPr>
          <w:rFonts w:cs="Arial"/>
          <w:b/>
          <w:iCs/>
          <w:color w:val="000000"/>
        </w:rPr>
        <w:t>(EXA 1-03a)</w:t>
      </w:r>
      <w:r>
        <w:rPr>
          <w:b/>
          <w:bCs/>
        </w:rPr>
        <w:br/>
      </w:r>
    </w:p>
    <w:p w14:paraId="0EB7BF53" w14:textId="77777777" w:rsidR="00BC199C" w:rsidRPr="008551B7" w:rsidRDefault="00BC199C" w:rsidP="00BC199C">
      <w:pPr>
        <w:pStyle w:val="ListParagraph"/>
        <w:numPr>
          <w:ilvl w:val="0"/>
          <w:numId w:val="6"/>
        </w:numPr>
      </w:pPr>
      <w:r w:rsidRPr="008551B7">
        <w:rPr>
          <w:rFonts w:cs="Arial"/>
          <w:color w:val="000000"/>
        </w:rPr>
        <w:t>Study and discuss the work of Kandinsky, Mondrian, Matisse or Modernism.</w:t>
      </w:r>
      <w:r>
        <w:rPr>
          <w:rFonts w:cs="Arial"/>
          <w:color w:val="000000"/>
        </w:rPr>
        <w:t xml:space="preserve"> All these artists use colour and shapes in different ways. Create artworks inspired by one of the artists. </w:t>
      </w:r>
      <w:r w:rsidRPr="00F008DB">
        <w:rPr>
          <w:rFonts w:cs="Arial"/>
          <w:b/>
          <w:color w:val="000000"/>
        </w:rPr>
        <w:t>(</w:t>
      </w:r>
      <w:r w:rsidRPr="00F008DB">
        <w:rPr>
          <w:rFonts w:cs="Arial"/>
          <w:b/>
          <w:iCs/>
          <w:color w:val="000000"/>
        </w:rPr>
        <w:t>EXA 1-07a)</w:t>
      </w:r>
    </w:p>
    <w:p w14:paraId="3A338954" w14:textId="77777777" w:rsidR="00BC199C" w:rsidRDefault="00BC199C" w:rsidP="00BC199C"/>
    <w:p w14:paraId="66281B81" w14:textId="7B3A30E4" w:rsidR="00BC199C" w:rsidRPr="008551B7" w:rsidRDefault="009C3EAB" w:rsidP="00BC199C">
      <w:pPr>
        <w:pStyle w:val="ListParagraph"/>
        <w:numPr>
          <w:ilvl w:val="0"/>
          <w:numId w:val="6"/>
        </w:numPr>
      </w:pPr>
      <w:r>
        <w:rPr>
          <w:rFonts w:cs="Arial"/>
          <w:color w:val="000000"/>
        </w:rPr>
        <w:t xml:space="preserve">Look at the final </w:t>
      </w:r>
      <w:r w:rsidR="00AC24CA">
        <w:rPr>
          <w:rFonts w:cs="Arial"/>
          <w:color w:val="000000"/>
        </w:rPr>
        <w:t>page with its mosaic-like repeating pattern</w:t>
      </w:r>
      <w:r>
        <w:rPr>
          <w:rFonts w:cs="Arial"/>
          <w:color w:val="000000"/>
        </w:rPr>
        <w:t>. Next,</w:t>
      </w:r>
      <w:r w:rsidR="00AC24CA">
        <w:rPr>
          <w:rFonts w:cs="Arial"/>
          <w:color w:val="000000"/>
        </w:rPr>
        <w:t xml:space="preserve"> look at different examples of</w:t>
      </w:r>
      <w:r>
        <w:rPr>
          <w:rFonts w:cs="Arial"/>
          <w:color w:val="000000"/>
        </w:rPr>
        <w:t xml:space="preserve"> mosaic</w:t>
      </w:r>
      <w:r w:rsidR="00AC24CA">
        <w:rPr>
          <w:rFonts w:cs="Arial"/>
          <w:color w:val="000000"/>
        </w:rPr>
        <w:t>s</w:t>
      </w:r>
      <w:r>
        <w:rPr>
          <w:rFonts w:cs="Arial"/>
          <w:color w:val="000000"/>
        </w:rPr>
        <w:t xml:space="preserve"> together. Create your own m</w:t>
      </w:r>
      <w:r w:rsidR="00BC199C">
        <w:rPr>
          <w:rFonts w:cs="Arial"/>
          <w:color w:val="000000"/>
        </w:rPr>
        <w:t>osaic display</w:t>
      </w:r>
      <w:r>
        <w:rPr>
          <w:rFonts w:cs="Arial"/>
          <w:color w:val="000000"/>
        </w:rPr>
        <w:t>, either indiv</w:t>
      </w:r>
      <w:r w:rsidR="00AC24CA">
        <w:rPr>
          <w:rFonts w:cs="Arial"/>
          <w:color w:val="000000"/>
        </w:rPr>
        <w:t>idually, in groups or as a class</w:t>
      </w:r>
      <w:r>
        <w:rPr>
          <w:rFonts w:cs="Arial"/>
          <w:color w:val="000000"/>
        </w:rPr>
        <w:t xml:space="preserve">. </w:t>
      </w:r>
      <w:r w:rsidRPr="009C3EAB">
        <w:rPr>
          <w:rFonts w:cs="Arial"/>
          <w:b/>
          <w:color w:val="000000"/>
        </w:rPr>
        <w:t>(</w:t>
      </w:r>
      <w:r w:rsidR="00BC199C" w:rsidRPr="009C3EAB">
        <w:rPr>
          <w:rFonts w:cs="Arial"/>
          <w:b/>
          <w:iCs/>
          <w:color w:val="000000"/>
        </w:rPr>
        <w:t>EXA 1-03a</w:t>
      </w:r>
      <w:r w:rsidRPr="009C3EAB">
        <w:rPr>
          <w:rFonts w:cs="Arial"/>
          <w:b/>
          <w:iCs/>
          <w:color w:val="000000"/>
        </w:rPr>
        <w:t>)</w:t>
      </w:r>
    </w:p>
    <w:p w14:paraId="2BB40259" w14:textId="77777777" w:rsidR="00BC199C" w:rsidRDefault="00BC199C" w:rsidP="00BC199C"/>
    <w:p w14:paraId="33CAEC0C" w14:textId="77777777" w:rsidR="00BC199C" w:rsidRDefault="00BC199C" w:rsidP="00BC199C">
      <w:pPr>
        <w:pStyle w:val="Heading3"/>
        <w:rPr>
          <w:color w:val="F77F00" w:themeColor="accent2"/>
        </w:rPr>
      </w:pPr>
      <w:r w:rsidRPr="00E80A6D">
        <w:rPr>
          <w:color w:val="F77F00" w:themeColor="accent2"/>
        </w:rPr>
        <w:t>Music</w:t>
      </w:r>
    </w:p>
    <w:p w14:paraId="13262AFA" w14:textId="02728D8C" w:rsidR="007D1A2D" w:rsidRPr="007D1A2D" w:rsidRDefault="00BC199C" w:rsidP="00BC199C">
      <w:pPr>
        <w:pStyle w:val="ListParagraph"/>
        <w:numPr>
          <w:ilvl w:val="0"/>
          <w:numId w:val="7"/>
        </w:numPr>
      </w:pPr>
      <w:r>
        <w:rPr>
          <w:rFonts w:cs="Arial"/>
          <w:color w:val="000000"/>
          <w:shd w:val="clear" w:color="auto" w:fill="FFFFFF"/>
        </w:rPr>
        <w:t xml:space="preserve">Play “Going on a shape hunt” game/song. Sing it together, and encourage pupils to go around their classroom/setting looking for shapes. As you sing, ask pupils to air draw shapes as they see them </w:t>
      </w:r>
      <w:r w:rsidR="00AC24CA">
        <w:rPr>
          <w:rFonts w:cs="Arial"/>
          <w:color w:val="000000"/>
          <w:shd w:val="clear" w:color="auto" w:fill="FFFFFF"/>
        </w:rPr>
        <w:br/>
      </w:r>
      <w:r w:rsidRPr="00C62BC9">
        <w:rPr>
          <w:rFonts w:cs="Arial"/>
          <w:b/>
          <w:color w:val="000000"/>
          <w:shd w:val="clear" w:color="auto" w:fill="FFFFFF"/>
        </w:rPr>
        <w:t>(EXA 1-17a)</w:t>
      </w:r>
    </w:p>
    <w:p w14:paraId="7DCCA38B" w14:textId="77777777" w:rsidR="007D1A2D" w:rsidRDefault="007D1A2D" w:rsidP="007D1A2D">
      <w:pPr>
        <w:rPr>
          <w:b/>
          <w:bCs/>
        </w:rPr>
      </w:pPr>
    </w:p>
    <w:p w14:paraId="26BD3CB0" w14:textId="77777777" w:rsidR="00BC199C" w:rsidRDefault="00BC199C" w:rsidP="00BC199C"/>
    <w:sectPr w:rsidR="00BC199C"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B5C6" w14:textId="77777777" w:rsidR="002A59CC" w:rsidRDefault="002A59CC" w:rsidP="00802F59">
      <w:r>
        <w:separator/>
      </w:r>
    </w:p>
  </w:endnote>
  <w:endnote w:type="continuationSeparator" w:id="0">
    <w:p w14:paraId="5A425D8D" w14:textId="77777777" w:rsidR="002A59CC" w:rsidRDefault="002A59CC"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B701" w14:textId="77777777" w:rsidR="002A59CC" w:rsidRDefault="002A59CC" w:rsidP="00802F59">
      <w:r>
        <w:separator/>
      </w:r>
    </w:p>
  </w:footnote>
  <w:footnote w:type="continuationSeparator" w:id="0">
    <w:p w14:paraId="177B9302" w14:textId="77777777" w:rsidR="002A59CC" w:rsidRDefault="002A59CC"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2AC7" w14:textId="77777777" w:rsidR="000D551E" w:rsidRDefault="000D551E" w:rsidP="00802F59">
    <w:pPr>
      <w:pStyle w:val="Header"/>
      <w:rPr>
        <w:noProof/>
        <w:lang w:eastAsia="en-GB"/>
      </w:rPr>
    </w:pPr>
  </w:p>
  <w:p w14:paraId="373CD58E" w14:textId="6BE127A7" w:rsidR="000D551E" w:rsidRDefault="000D551E" w:rsidP="00802F59">
    <w:pPr>
      <w:pStyle w:val="Header"/>
    </w:pPr>
  </w:p>
  <w:p w14:paraId="33D98A7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2B66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5D7D"/>
    <w:multiLevelType w:val="hybridMultilevel"/>
    <w:tmpl w:val="B05A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37C"/>
    <w:multiLevelType w:val="hybridMultilevel"/>
    <w:tmpl w:val="700E653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6309F"/>
    <w:multiLevelType w:val="hybridMultilevel"/>
    <w:tmpl w:val="0602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91ED8"/>
    <w:multiLevelType w:val="hybridMultilevel"/>
    <w:tmpl w:val="D87A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F0FED"/>
    <w:multiLevelType w:val="hybridMultilevel"/>
    <w:tmpl w:val="3750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5562B"/>
    <w:multiLevelType w:val="hybridMultilevel"/>
    <w:tmpl w:val="F43C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F71D8"/>
    <w:multiLevelType w:val="hybridMultilevel"/>
    <w:tmpl w:val="779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80DF8"/>
    <w:multiLevelType w:val="hybridMultilevel"/>
    <w:tmpl w:val="A4BA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5410669">
    <w:abstractNumId w:val="7"/>
  </w:num>
  <w:num w:numId="2" w16cid:durableId="940532775">
    <w:abstractNumId w:val="10"/>
  </w:num>
  <w:num w:numId="3" w16cid:durableId="959186374">
    <w:abstractNumId w:val="1"/>
  </w:num>
  <w:num w:numId="4" w16cid:durableId="1941716086">
    <w:abstractNumId w:val="15"/>
  </w:num>
  <w:num w:numId="5" w16cid:durableId="575748004">
    <w:abstractNumId w:val="11"/>
  </w:num>
  <w:num w:numId="6" w16cid:durableId="1014843214">
    <w:abstractNumId w:val="0"/>
  </w:num>
  <w:num w:numId="7" w16cid:durableId="1829054884">
    <w:abstractNumId w:val="14"/>
  </w:num>
  <w:num w:numId="8" w16cid:durableId="472334030">
    <w:abstractNumId w:val="12"/>
  </w:num>
  <w:num w:numId="9" w16cid:durableId="23137111">
    <w:abstractNumId w:val="5"/>
  </w:num>
  <w:num w:numId="10" w16cid:durableId="820657867">
    <w:abstractNumId w:val="17"/>
  </w:num>
  <w:num w:numId="11" w16cid:durableId="2055155873">
    <w:abstractNumId w:val="16"/>
  </w:num>
  <w:num w:numId="12" w16cid:durableId="722827841">
    <w:abstractNumId w:val="2"/>
  </w:num>
  <w:num w:numId="13" w16cid:durableId="212271930">
    <w:abstractNumId w:val="13"/>
  </w:num>
  <w:num w:numId="14" w16cid:durableId="426652684">
    <w:abstractNumId w:val="6"/>
  </w:num>
  <w:num w:numId="15" w16cid:durableId="440956327">
    <w:abstractNumId w:val="8"/>
  </w:num>
  <w:num w:numId="16" w16cid:durableId="2066101906">
    <w:abstractNumId w:val="9"/>
  </w:num>
  <w:num w:numId="17" w16cid:durableId="638874817">
    <w:abstractNumId w:val="3"/>
  </w:num>
  <w:num w:numId="18" w16cid:durableId="1753744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7F"/>
    <w:rsid w:val="00065F86"/>
    <w:rsid w:val="000A3770"/>
    <w:rsid w:val="000B6619"/>
    <w:rsid w:val="000D551E"/>
    <w:rsid w:val="00124179"/>
    <w:rsid w:val="0014162D"/>
    <w:rsid w:val="00162782"/>
    <w:rsid w:val="002A59CC"/>
    <w:rsid w:val="002E0B6C"/>
    <w:rsid w:val="00313DDF"/>
    <w:rsid w:val="003A1126"/>
    <w:rsid w:val="004611B6"/>
    <w:rsid w:val="00493E42"/>
    <w:rsid w:val="004A2297"/>
    <w:rsid w:val="004C5B16"/>
    <w:rsid w:val="004E3FD6"/>
    <w:rsid w:val="004F0FC2"/>
    <w:rsid w:val="00542A41"/>
    <w:rsid w:val="005E0E51"/>
    <w:rsid w:val="00674B1C"/>
    <w:rsid w:val="00675D33"/>
    <w:rsid w:val="00677916"/>
    <w:rsid w:val="0067797F"/>
    <w:rsid w:val="006A2BFB"/>
    <w:rsid w:val="006E22C6"/>
    <w:rsid w:val="0077183F"/>
    <w:rsid w:val="00797A84"/>
    <w:rsid w:val="007D1A2D"/>
    <w:rsid w:val="00802F59"/>
    <w:rsid w:val="00822BA9"/>
    <w:rsid w:val="00835389"/>
    <w:rsid w:val="009C3EAB"/>
    <w:rsid w:val="00AC24CA"/>
    <w:rsid w:val="00AF7ABF"/>
    <w:rsid w:val="00B02B77"/>
    <w:rsid w:val="00BC199C"/>
    <w:rsid w:val="00BC788D"/>
    <w:rsid w:val="00C264BF"/>
    <w:rsid w:val="00C51549"/>
    <w:rsid w:val="00C91E43"/>
    <w:rsid w:val="00CA2AA5"/>
    <w:rsid w:val="00CB2BB0"/>
    <w:rsid w:val="00CF1AE1"/>
    <w:rsid w:val="00D25043"/>
    <w:rsid w:val="00E8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A57F"/>
  <w15:chartTrackingRefBased/>
  <w15:docId w15:val="{88B96541-0DD0-47FA-AF3D-38AA24F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k\Downloads\SBT%20logo%20-%202021%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3" ma:contentTypeDescription="Create a new document." ma:contentTypeScope="" ma:versionID="47175917b79d0eed75ec22d308986404">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cd50fbac4c30c134aea332d31a70759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6EE6-331E-4917-9A9A-185F3F5FE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5D954-E0A9-47AE-A12E-C291BA554FE1}">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B212D324-DD2A-4084-B8F5-0695B0951BAC}">
  <ds:schemaRefs>
    <ds:schemaRef ds:uri="http://schemas.microsoft.com/sharepoint/v3/contenttype/forms"/>
  </ds:schemaRefs>
</ds:datastoreItem>
</file>

<file path=customXml/itemProps4.xml><?xml version="1.0" encoding="utf-8"?>
<ds:datastoreItem xmlns:ds="http://schemas.openxmlformats.org/officeDocument/2006/customXml" ds:itemID="{4DAFA3AE-BCB6-431A-90E5-2C90A0D7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 logo - 2021 update</Template>
  <TotalTime>16</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learning opportunities for The Perfect Fit</dc:title>
  <dc:subject/>
  <dc:creator>Abi Baross</dc:creator>
  <cp:keywords/>
  <dc:description/>
  <cp:lastModifiedBy>Becky McRitchie</cp:lastModifiedBy>
  <cp:revision>9</cp:revision>
  <dcterms:created xsi:type="dcterms:W3CDTF">2022-07-01T14:03:00Z</dcterms:created>
  <dcterms:modified xsi:type="dcterms:W3CDTF">2022-08-31T10:34:00Z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9286200</vt:r8>
  </property>
</Properties>
</file>