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10" w:rsidRDefault="00714710">
      <w:pPr>
        <w:rPr>
          <w:rFonts w:ascii="Arial" w:hAnsi="Arial" w:cs="Arial"/>
          <w:sz w:val="24"/>
          <w:szCs w:val="24"/>
        </w:rPr>
      </w:pPr>
    </w:p>
    <w:p w:rsidR="00AC0850" w:rsidRPr="00F955D8" w:rsidRDefault="00333308">
      <w:pPr>
        <w:rPr>
          <w:rFonts w:ascii="Arial" w:hAnsi="Arial" w:cs="Arial"/>
          <w:b/>
          <w:sz w:val="24"/>
          <w:szCs w:val="24"/>
        </w:rPr>
      </w:pPr>
      <w:r w:rsidRPr="00F955D8">
        <w:rPr>
          <w:rFonts w:ascii="Arial" w:hAnsi="Arial" w:cs="Arial"/>
          <w:b/>
          <w:sz w:val="24"/>
          <w:szCs w:val="24"/>
        </w:rPr>
        <w:t xml:space="preserve">Bookbug Session: </w:t>
      </w:r>
      <w:r w:rsidR="006A75AB" w:rsidRPr="00F955D8">
        <w:rPr>
          <w:rFonts w:ascii="Arial" w:hAnsi="Arial" w:cs="Arial"/>
          <w:b/>
          <w:sz w:val="24"/>
          <w:szCs w:val="24"/>
        </w:rPr>
        <w:t>Rhymes</w:t>
      </w:r>
      <w:r w:rsidR="00F955D8" w:rsidRPr="00F955D8">
        <w:rPr>
          <w:rFonts w:ascii="Arial" w:hAnsi="Arial" w:cs="Arial"/>
          <w:b/>
          <w:sz w:val="24"/>
          <w:szCs w:val="24"/>
        </w:rPr>
        <w:t xml:space="preserve"> </w:t>
      </w:r>
      <w:r w:rsidR="0021105A">
        <w:rPr>
          <w:rFonts w:ascii="Arial" w:hAnsi="Arial" w:cs="Arial"/>
          <w:b/>
          <w:sz w:val="24"/>
          <w:szCs w:val="24"/>
        </w:rPr>
        <w:t>3</w:t>
      </w:r>
      <w:r w:rsidR="009A731A">
        <w:rPr>
          <w:rFonts w:ascii="Arial" w:hAnsi="Arial" w:cs="Arial"/>
          <w:b/>
          <w:sz w:val="24"/>
          <w:szCs w:val="24"/>
        </w:rPr>
        <w:t xml:space="preserve"> (Traditional rhymes)</w:t>
      </w:r>
    </w:p>
    <w:p w:rsidR="00C4498D" w:rsidRPr="00E1684C" w:rsidRDefault="00AC08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Rhymes are </w:t>
      </w:r>
      <w:r w:rsidR="00874A4A">
        <w:rPr>
          <w:rFonts w:ascii="Arial" w:hAnsi="Arial" w:cs="Arial"/>
          <w:sz w:val="24"/>
          <w:szCs w:val="24"/>
        </w:rPr>
        <w:t xml:space="preserve">always </w:t>
      </w:r>
      <w:r>
        <w:rPr>
          <w:rFonts w:ascii="Arial" w:hAnsi="Arial" w:cs="Arial"/>
          <w:sz w:val="24"/>
          <w:szCs w:val="24"/>
        </w:rPr>
        <w:t xml:space="preserve">great to do </w:t>
      </w:r>
      <w:r w:rsidR="00874A4A">
        <w:rPr>
          <w:rFonts w:ascii="Arial" w:hAnsi="Arial" w:cs="Arial"/>
          <w:sz w:val="24"/>
          <w:szCs w:val="24"/>
        </w:rPr>
        <w:t xml:space="preserve">but especially </w:t>
      </w:r>
      <w:r>
        <w:rPr>
          <w:rFonts w:ascii="Arial" w:hAnsi="Arial" w:cs="Arial"/>
          <w:sz w:val="24"/>
          <w:szCs w:val="24"/>
        </w:rPr>
        <w:t>when you</w:t>
      </w:r>
      <w:r w:rsidR="00874A4A">
        <w:rPr>
          <w:rFonts w:ascii="Arial" w:hAnsi="Arial" w:cs="Arial"/>
          <w:sz w:val="24"/>
          <w:szCs w:val="24"/>
        </w:rPr>
        <w:t>’re not allowed to</w:t>
      </w:r>
      <w:r>
        <w:rPr>
          <w:rFonts w:ascii="Arial" w:hAnsi="Arial" w:cs="Arial"/>
          <w:sz w:val="24"/>
          <w:szCs w:val="24"/>
        </w:rPr>
        <w:t xml:space="preserve"> sing. Remember to use your hands (clapping and tapping) and voice to convey the rhythm. Rhymes are short so you can repeat them a few times and get everyone to join in</w:t>
      </w:r>
      <w:r w:rsidR="00BF174A">
        <w:rPr>
          <w:rFonts w:ascii="Arial" w:hAnsi="Arial" w:cs="Arial"/>
          <w:sz w:val="24"/>
          <w:szCs w:val="24"/>
        </w:rPr>
        <w:t>.</w:t>
      </w:r>
      <w:r w:rsidR="00D742D8">
        <w:rPr>
          <w:rFonts w:ascii="Arial" w:hAnsi="Arial" w:cs="Arial"/>
          <w:sz w:val="24"/>
          <w:szCs w:val="24"/>
        </w:rPr>
        <w:t xml:space="preserve"> These are all traditional rhymes which you will be able to find the lyrics to online. Any lyrics we have adapted are below.</w:t>
      </w:r>
    </w:p>
    <w:tbl>
      <w:tblPr>
        <w:tblStyle w:val="GridTable1Light-Accent6"/>
        <w:tblW w:w="5000" w:type="pct"/>
        <w:tblLook w:val="04A0" w:firstRow="1" w:lastRow="0" w:firstColumn="1" w:lastColumn="0" w:noHBand="0" w:noVBand="1"/>
      </w:tblPr>
      <w:tblGrid>
        <w:gridCol w:w="2015"/>
        <w:gridCol w:w="1948"/>
        <w:gridCol w:w="2981"/>
        <w:gridCol w:w="6618"/>
      </w:tblGrid>
      <w:tr w:rsidR="00E1684C" w:rsidRPr="00E1684C" w:rsidTr="00864F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</w:tcPr>
          <w:p w:rsidR="00E1684C" w:rsidRPr="00E1684C" w:rsidRDefault="000D11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t</w:t>
            </w:r>
            <w:r w:rsidR="00E1684C">
              <w:rPr>
                <w:rFonts w:ascii="Arial" w:hAnsi="Arial" w:cs="Arial"/>
                <w:sz w:val="24"/>
                <w:szCs w:val="24"/>
              </w:rPr>
              <w:t>ype</w:t>
            </w:r>
          </w:p>
        </w:tc>
        <w:tc>
          <w:tcPr>
            <w:tcW w:w="718" w:type="pct"/>
          </w:tcPr>
          <w:p w:rsidR="00E1684C" w:rsidRPr="00E1684C" w:rsidRDefault="00E168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1099" w:type="pct"/>
          </w:tcPr>
          <w:p w:rsidR="00E1684C" w:rsidRPr="00E1684C" w:rsidRDefault="00E168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Benefits</w:t>
            </w:r>
          </w:p>
        </w:tc>
        <w:tc>
          <w:tcPr>
            <w:tcW w:w="2440" w:type="pct"/>
          </w:tcPr>
          <w:p w:rsidR="00E1684C" w:rsidRPr="00E1684C" w:rsidRDefault="00E168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Tips</w:t>
            </w:r>
          </w:p>
        </w:tc>
      </w:tr>
      <w:tr w:rsidR="00B77721" w:rsidRPr="00AC0850" w:rsidTr="00864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</w:tcPr>
          <w:p w:rsidR="00B77721" w:rsidRPr="00AC0850" w:rsidRDefault="00B77721" w:rsidP="00B54FF0">
            <w:pPr>
              <w:rPr>
                <w:rFonts w:ascii="Arial" w:hAnsi="Arial" w:cs="Arial"/>
              </w:rPr>
            </w:pPr>
            <w:r w:rsidRPr="00AC0850">
              <w:rPr>
                <w:rFonts w:ascii="Arial" w:hAnsi="Arial" w:cs="Arial"/>
              </w:rPr>
              <w:t xml:space="preserve">Introduction </w:t>
            </w:r>
          </w:p>
        </w:tc>
        <w:tc>
          <w:tcPr>
            <w:tcW w:w="718" w:type="pct"/>
          </w:tcPr>
          <w:p w:rsidR="00B77721" w:rsidRPr="00AC0850" w:rsidRDefault="00B54FF0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C0850">
              <w:t>Say hello &amp; introduce session</w:t>
            </w:r>
          </w:p>
        </w:tc>
        <w:tc>
          <w:tcPr>
            <w:tcW w:w="1099" w:type="pct"/>
          </w:tcPr>
          <w:p w:rsidR="00B77721" w:rsidRPr="00AC0850" w:rsidRDefault="007B5ED4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Let</w:t>
            </w:r>
            <w:r w:rsidR="00B77721" w:rsidRPr="00AC0850">
              <w:t>s everyone know they are welcome and the session has started!</w:t>
            </w:r>
            <w:r w:rsidR="00BB1022" w:rsidRPr="00AC0850">
              <w:t xml:space="preserve"> </w:t>
            </w:r>
          </w:p>
        </w:tc>
        <w:tc>
          <w:tcPr>
            <w:tcW w:w="2440" w:type="pct"/>
          </w:tcPr>
          <w:p w:rsidR="00162882" w:rsidRDefault="00B54FF0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850">
              <w:t>You can do this in rhyme</w:t>
            </w:r>
            <w:r w:rsidR="007E3A55" w:rsidRPr="00AC0850">
              <w:t xml:space="preserve"> and clap along</w:t>
            </w:r>
            <w:r w:rsidRPr="00AC0850">
              <w:t xml:space="preserve"> if you like! “</w:t>
            </w:r>
            <w:r w:rsidRPr="00AC0850">
              <w:rPr>
                <w:i/>
              </w:rPr>
              <w:t>Hello</w:t>
            </w:r>
            <w:r w:rsidR="00F2592E">
              <w:rPr>
                <w:i/>
              </w:rPr>
              <w:t>,</w:t>
            </w:r>
            <w:r w:rsidRPr="00AC0850">
              <w:rPr>
                <w:i/>
              </w:rPr>
              <w:t xml:space="preserve"> </w:t>
            </w:r>
            <w:r w:rsidR="00162882">
              <w:rPr>
                <w:i/>
              </w:rPr>
              <w:t>hello</w:t>
            </w:r>
            <w:r w:rsidR="00F2592E">
              <w:rPr>
                <w:i/>
              </w:rPr>
              <w:t>,</w:t>
            </w:r>
            <w:r w:rsidRPr="00AC0850">
              <w:rPr>
                <w:i/>
              </w:rPr>
              <w:t xml:space="preserve"> it’s Bookbug time</w:t>
            </w:r>
          </w:p>
          <w:p w:rsidR="00B77721" w:rsidRPr="00AC0850" w:rsidRDefault="007E3A55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C0850">
              <w:rPr>
                <w:i/>
              </w:rPr>
              <w:t>Are you ready for lots of rhymes?</w:t>
            </w:r>
          </w:p>
          <w:p w:rsidR="00162882" w:rsidRDefault="00A10773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AC0850">
              <w:rPr>
                <w:i/>
              </w:rPr>
              <w:t>Get ready with your fingers,</w:t>
            </w:r>
          </w:p>
          <w:p w:rsidR="00B54FF0" w:rsidRPr="00AC0850" w:rsidRDefault="00162882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G</w:t>
            </w:r>
            <w:r w:rsidR="00A10773" w:rsidRPr="00AC0850">
              <w:rPr>
                <w:i/>
              </w:rPr>
              <w:t>et ready with your toes</w:t>
            </w:r>
          </w:p>
          <w:p w:rsidR="00B77721" w:rsidRPr="00AC0850" w:rsidRDefault="00A10773" w:rsidP="007E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850">
              <w:rPr>
                <w:i/>
              </w:rPr>
              <w:t>Here</w:t>
            </w:r>
            <w:r w:rsidR="007E3A55" w:rsidRPr="00AC0850">
              <w:rPr>
                <w:i/>
              </w:rPr>
              <w:t xml:space="preserve"> are some rhymes</w:t>
            </w:r>
            <w:r w:rsidRPr="00AC0850">
              <w:rPr>
                <w:i/>
              </w:rPr>
              <w:t xml:space="preserve"> that </w:t>
            </w:r>
            <w:r w:rsidR="007E3A55" w:rsidRPr="00AC0850">
              <w:rPr>
                <w:i/>
              </w:rPr>
              <w:t>you might know</w:t>
            </w:r>
            <w:r w:rsidR="000B029A" w:rsidRPr="00AC0850">
              <w:rPr>
                <w:i/>
              </w:rPr>
              <w:t>!</w:t>
            </w:r>
            <w:r w:rsidR="007E3A55" w:rsidRPr="00AC0850">
              <w:rPr>
                <w:i/>
              </w:rPr>
              <w:t>”</w:t>
            </w:r>
          </w:p>
        </w:tc>
      </w:tr>
      <w:tr w:rsidR="00BB1022" w:rsidRPr="00AC0850" w:rsidTr="00864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</w:tcPr>
          <w:p w:rsidR="00BB1022" w:rsidRPr="00AC0850" w:rsidRDefault="0033569E" w:rsidP="00B54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Clapping rhyme</w:t>
            </w:r>
          </w:p>
        </w:tc>
        <w:tc>
          <w:tcPr>
            <w:tcW w:w="718" w:type="pct"/>
          </w:tcPr>
          <w:p w:rsidR="00AC3EA7" w:rsidRPr="00AC0850" w:rsidRDefault="00D742D8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 a Cake</w:t>
            </w:r>
          </w:p>
          <w:p w:rsidR="00080754" w:rsidRDefault="00080754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80754" w:rsidRDefault="00080754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742D8" w:rsidRDefault="00D742D8" w:rsidP="00D74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B1022" w:rsidRPr="00AC0850" w:rsidRDefault="00BB1022" w:rsidP="0033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9" w:type="pct"/>
          </w:tcPr>
          <w:p w:rsidR="00BB1022" w:rsidRPr="00AC0850" w:rsidRDefault="00D742D8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Clapping</w:t>
            </w:r>
            <w:r w:rsidR="00726F3F">
              <w:t xml:space="preserve"> rhymes promote</w:t>
            </w:r>
            <w:r w:rsidR="00AC3EA7" w:rsidRPr="00AC0850">
              <w:t xml:space="preserve"> </w:t>
            </w:r>
            <w:r w:rsidR="00BB1022" w:rsidRPr="00AC0850">
              <w:t>motor skills.</w:t>
            </w:r>
          </w:p>
          <w:p w:rsidR="000B029A" w:rsidRPr="00AC0850" w:rsidRDefault="000B029A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742D8" w:rsidRDefault="00D742D8" w:rsidP="007E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B1022" w:rsidRPr="00AC0850" w:rsidRDefault="00BB1022" w:rsidP="007E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40" w:type="pct"/>
          </w:tcPr>
          <w:p w:rsidR="00AC3EA7" w:rsidRDefault="00D742D8" w:rsidP="00BB1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could try adding children’s names to this (</w:t>
            </w:r>
            <w:proofErr w:type="spellStart"/>
            <w:r>
              <w:t>e.g.pat</w:t>
            </w:r>
            <w:proofErr w:type="spellEnd"/>
            <w:r>
              <w:t xml:space="preserve"> it and prick it and mark it with C and  put it in the oven for Calum and me/mark it with E and put it in the oven for Emma and me)</w:t>
            </w:r>
          </w:p>
          <w:p w:rsidR="00080754" w:rsidRDefault="00080754" w:rsidP="00BB1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80754" w:rsidRPr="00AC0850" w:rsidRDefault="00080754" w:rsidP="00D74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3569E" w:rsidRPr="00AC0850" w:rsidTr="00864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</w:tcPr>
          <w:p w:rsidR="0033569E" w:rsidRDefault="00E13138" w:rsidP="00B54F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Rhyme</w:t>
            </w:r>
          </w:p>
        </w:tc>
        <w:tc>
          <w:tcPr>
            <w:tcW w:w="718" w:type="pct"/>
          </w:tcPr>
          <w:p w:rsidR="0033569E" w:rsidRPr="00AC0850" w:rsidRDefault="0033569E" w:rsidP="0033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Pussy Cat Pussy Cat</w:t>
            </w:r>
          </w:p>
          <w:p w:rsidR="0033569E" w:rsidRDefault="0033569E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9" w:type="pct"/>
          </w:tcPr>
          <w:p w:rsidR="0033569E" w:rsidRDefault="0033569E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0850">
              <w:t>Children learn the meaning of the words through your voice and actions</w:t>
            </w:r>
          </w:p>
        </w:tc>
        <w:tc>
          <w:tcPr>
            <w:tcW w:w="2440" w:type="pct"/>
          </w:tcPr>
          <w:p w:rsidR="0033569E" w:rsidRDefault="0033569E" w:rsidP="00BB1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Once familiar you could have fun with older children being the pussy cat and answering your questions. Change the words to fit places children know. See examples below.</w:t>
            </w:r>
          </w:p>
          <w:p w:rsidR="0033569E" w:rsidRDefault="0033569E" w:rsidP="00BB1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C3EA7" w:rsidRPr="00AC0850" w:rsidTr="00864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</w:tcPr>
          <w:p w:rsidR="00AC3EA7" w:rsidRPr="00AC0850" w:rsidRDefault="00227FE6" w:rsidP="00227FE6">
            <w:pPr>
              <w:rPr>
                <w:rFonts w:ascii="Arial" w:hAnsi="Arial" w:cs="Arial"/>
              </w:rPr>
            </w:pPr>
            <w:r w:rsidRPr="00AC0850">
              <w:rPr>
                <w:rFonts w:ascii="Arial" w:hAnsi="Arial" w:cs="Arial"/>
              </w:rPr>
              <w:t>Action r</w:t>
            </w:r>
            <w:r w:rsidR="00AC3EA7" w:rsidRPr="00AC0850">
              <w:rPr>
                <w:rFonts w:ascii="Arial" w:hAnsi="Arial" w:cs="Arial"/>
              </w:rPr>
              <w:t>hymes to fit in to your day (routines)</w:t>
            </w:r>
          </w:p>
        </w:tc>
        <w:tc>
          <w:tcPr>
            <w:tcW w:w="718" w:type="pct"/>
          </w:tcPr>
          <w:p w:rsidR="008C30EC" w:rsidRDefault="0033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 Mother Hubbard</w:t>
            </w:r>
          </w:p>
          <w:p w:rsidR="0033569E" w:rsidRDefault="0033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3569E" w:rsidRDefault="0033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3569E" w:rsidRDefault="0033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Little Miss </w:t>
            </w:r>
            <w:proofErr w:type="spellStart"/>
            <w:r>
              <w:t>Muffet</w:t>
            </w:r>
            <w:proofErr w:type="spellEnd"/>
          </w:p>
          <w:p w:rsidR="0033569E" w:rsidRDefault="0033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33219" w:rsidRDefault="00133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33569E" w:rsidRPr="00726F3F" w:rsidRDefault="00335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t>Little Jack Horner</w:t>
            </w:r>
          </w:p>
        </w:tc>
        <w:tc>
          <w:tcPr>
            <w:tcW w:w="1099" w:type="pct"/>
          </w:tcPr>
          <w:p w:rsidR="00063F33" w:rsidRDefault="00A10773" w:rsidP="0022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C0850">
              <w:rPr>
                <w:rFonts w:ascii="Arial" w:hAnsi="Arial" w:cs="Arial"/>
              </w:rPr>
              <w:t xml:space="preserve">Families find it easier to remember rhymes if they fit into </w:t>
            </w:r>
            <w:r w:rsidR="00AF2280">
              <w:rPr>
                <w:rFonts w:ascii="Arial" w:hAnsi="Arial" w:cs="Arial"/>
              </w:rPr>
              <w:t>a daily routine</w:t>
            </w:r>
            <w:r w:rsidRPr="00AC0850">
              <w:rPr>
                <w:rFonts w:ascii="Arial" w:hAnsi="Arial" w:cs="Arial"/>
              </w:rPr>
              <w:t xml:space="preserve">. </w:t>
            </w:r>
          </w:p>
          <w:p w:rsidR="0033569E" w:rsidRDefault="0033569E" w:rsidP="0022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C26E4" w:rsidRDefault="0033569E" w:rsidP="00227F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Lots of rich vocabulary introduced.</w:t>
            </w:r>
          </w:p>
          <w:p w:rsidR="00080754" w:rsidRDefault="00080754" w:rsidP="00E13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E13138" w:rsidRPr="00AC0850" w:rsidRDefault="00E13138" w:rsidP="00E13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Actions help children understand the meaning of the words.</w:t>
            </w:r>
          </w:p>
        </w:tc>
        <w:tc>
          <w:tcPr>
            <w:tcW w:w="2440" w:type="pct"/>
          </w:tcPr>
          <w:p w:rsidR="00080754" w:rsidRDefault="00A10773" w:rsidP="00A10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C0850">
              <w:rPr>
                <w:rFonts w:ascii="Arial" w:hAnsi="Arial" w:cs="Arial"/>
              </w:rPr>
              <w:t xml:space="preserve"> </w:t>
            </w:r>
            <w:r w:rsidR="0033569E">
              <w:rPr>
                <w:rFonts w:ascii="Arial" w:hAnsi="Arial" w:cs="Arial"/>
              </w:rPr>
              <w:t>A good one when preparing food/getting things out of the cupboard (or not!)</w:t>
            </w:r>
          </w:p>
          <w:p w:rsidR="0033569E" w:rsidRDefault="0033569E" w:rsidP="00A10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133219" w:rsidRDefault="00133219" w:rsidP="00A10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6C26E4" w:rsidRDefault="0033569E" w:rsidP="00A10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is a good breakfast or picnic rhyme. You could explain that curds and whey is cereal. Encourage a tickle when the spider comes along.</w:t>
            </w:r>
          </w:p>
          <w:p w:rsidR="0033569E" w:rsidRDefault="0033569E" w:rsidP="00A10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Jack could be eating a Christmas pie, an Easter pie a yummy pie…whatever you like.</w:t>
            </w:r>
            <w:r w:rsidR="00E13138">
              <w:rPr>
                <w:rFonts w:ascii="Arial" w:hAnsi="Arial" w:cs="Arial"/>
              </w:rPr>
              <w:t xml:space="preserve"> Replace Jack with a child’s name.</w:t>
            </w:r>
          </w:p>
          <w:p w:rsidR="0033569E" w:rsidRPr="00AC0850" w:rsidRDefault="00DC23CC" w:rsidP="009A7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Model pretending to put </w:t>
            </w:r>
            <w:r w:rsidR="009A731A">
              <w:rPr>
                <w:rFonts w:ascii="Arial" w:hAnsi="Arial" w:cs="Arial"/>
              </w:rPr>
              <w:t>your thumb in a pie and eating the plum!</w:t>
            </w:r>
            <w:r w:rsidR="00E13138">
              <w:rPr>
                <w:rFonts w:ascii="Arial" w:hAnsi="Arial" w:cs="Arial"/>
              </w:rPr>
              <w:t xml:space="preserve"> </w:t>
            </w:r>
          </w:p>
        </w:tc>
      </w:tr>
      <w:tr w:rsidR="00846F02" w:rsidRPr="00AC0850" w:rsidTr="00864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</w:tcPr>
          <w:p w:rsidR="00846F02" w:rsidRPr="00AC0850" w:rsidRDefault="00DC23CC" w:rsidP="00BB1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Bouncing </w:t>
            </w:r>
            <w:r w:rsidR="00E13138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hymes</w:t>
            </w:r>
          </w:p>
          <w:p w:rsidR="00227FE6" w:rsidRPr="00AC0850" w:rsidRDefault="00227FE6" w:rsidP="00BB1022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:rsidR="00846F02" w:rsidRDefault="00DC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Ride a </w:t>
            </w:r>
            <w:r w:rsidR="00133219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ock </w:t>
            </w:r>
            <w:r w:rsidR="00133219">
              <w:rPr>
                <w:rFonts w:ascii="Arial" w:hAnsi="Arial" w:cs="Arial"/>
              </w:rPr>
              <w:t>-H</w:t>
            </w:r>
            <w:r>
              <w:rPr>
                <w:rFonts w:ascii="Arial" w:hAnsi="Arial" w:cs="Arial"/>
              </w:rPr>
              <w:t>orse</w:t>
            </w:r>
          </w:p>
          <w:p w:rsidR="00DC23CC" w:rsidRDefault="00DC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C23CC" w:rsidRDefault="00DC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227FE6" w:rsidRPr="00AC0850" w:rsidRDefault="00A14086" w:rsidP="00E13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DC23CC">
              <w:rPr>
                <w:rFonts w:ascii="Arial" w:hAnsi="Arial" w:cs="Arial"/>
              </w:rPr>
              <w:t>o Market To Market (to buy a fat pig)</w:t>
            </w:r>
          </w:p>
        </w:tc>
        <w:tc>
          <w:tcPr>
            <w:tcW w:w="1099" w:type="pct"/>
          </w:tcPr>
          <w:p w:rsidR="00227FE6" w:rsidRDefault="00DC23CC" w:rsidP="00DC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Great rhythm for bouncing and lots of fun for </w:t>
            </w:r>
            <w:r w:rsidR="00227FE6" w:rsidRPr="00AC0850">
              <w:rPr>
                <w:rFonts w:ascii="Arial" w:hAnsi="Arial" w:cs="Arial"/>
              </w:rPr>
              <w:t>children</w:t>
            </w:r>
            <w:r>
              <w:rPr>
                <w:rFonts w:ascii="Arial" w:hAnsi="Arial" w:cs="Arial"/>
              </w:rPr>
              <w:t xml:space="preserve"> and babies</w:t>
            </w:r>
            <w:r w:rsidR="00227FE6" w:rsidRPr="00AC0850">
              <w:rPr>
                <w:rFonts w:ascii="Arial" w:hAnsi="Arial" w:cs="Arial"/>
              </w:rPr>
              <w:t>!</w:t>
            </w:r>
          </w:p>
          <w:p w:rsidR="00DC23CC" w:rsidRDefault="00DC23CC" w:rsidP="00DC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C23CC" w:rsidRPr="00AC0850" w:rsidRDefault="00DC23CC" w:rsidP="00DC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Adults can model playing and having fun with sounds. </w:t>
            </w:r>
          </w:p>
        </w:tc>
        <w:tc>
          <w:tcPr>
            <w:tcW w:w="2440" w:type="pct"/>
          </w:tcPr>
          <w:p w:rsidR="00846F02" w:rsidRDefault="00DC23CC" w:rsidP="00A10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With older children encourage parents to bounce their wee one on their lap, faster and faster as the rhyme goes on.</w:t>
            </w:r>
          </w:p>
          <w:p w:rsidR="00DC23CC" w:rsidRDefault="00DC23CC" w:rsidP="00A10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C23CC" w:rsidRDefault="00DC23CC" w:rsidP="00A10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DC23CC" w:rsidRPr="00AC0850" w:rsidRDefault="00DC23CC" w:rsidP="00A10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good one for shopping trips – it can be adapted for different foods. See below. </w:t>
            </w:r>
          </w:p>
          <w:p w:rsidR="007E3A55" w:rsidRPr="00AC0850" w:rsidRDefault="007E3A55" w:rsidP="007E3A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1684C" w:rsidRPr="00AC0850" w:rsidTr="00864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</w:tcPr>
          <w:p w:rsidR="00E1684C" w:rsidRPr="00AC0850" w:rsidRDefault="00B15438">
            <w:pPr>
              <w:rPr>
                <w:rFonts w:ascii="Arial" w:hAnsi="Arial" w:cs="Arial"/>
              </w:rPr>
            </w:pPr>
            <w:r w:rsidRPr="00AC0850">
              <w:rPr>
                <w:rFonts w:ascii="Arial" w:hAnsi="Arial" w:cs="Arial"/>
              </w:rPr>
              <w:t>Story</w:t>
            </w:r>
          </w:p>
        </w:tc>
        <w:tc>
          <w:tcPr>
            <w:tcW w:w="718" w:type="pct"/>
          </w:tcPr>
          <w:p w:rsidR="00BA2E20" w:rsidRDefault="00DC23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Each Peach Pear Plum</w:t>
            </w:r>
          </w:p>
          <w:p w:rsidR="00A14086" w:rsidRDefault="00A14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  <w:p w:rsidR="00A14086" w:rsidRDefault="00A14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By Janet and Allan </w:t>
            </w:r>
            <w:proofErr w:type="spellStart"/>
            <w:r>
              <w:rPr>
                <w:rFonts w:ascii="Arial" w:hAnsi="Arial" w:cs="Arial"/>
                <w:b/>
              </w:rPr>
              <w:t>Ahlberg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:rsidR="00A14086" w:rsidRPr="00AC0850" w:rsidRDefault="00A14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Puffin</w:t>
            </w:r>
          </w:p>
        </w:tc>
        <w:tc>
          <w:tcPr>
            <w:tcW w:w="1099" w:type="pct"/>
          </w:tcPr>
          <w:p w:rsidR="006C26E4" w:rsidRPr="00AC0850" w:rsidRDefault="00DC23CC" w:rsidP="00A14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classic rhyming story which involves children </w:t>
            </w:r>
            <w:r w:rsidR="00A14086">
              <w:rPr>
                <w:rFonts w:ascii="Arial" w:hAnsi="Arial" w:cs="Arial"/>
              </w:rPr>
              <w:t>“spying” different nursery rhyme characters. Each page gives a clue as to who is going to be spied next encouraging lots of joining in.</w:t>
            </w:r>
          </w:p>
        </w:tc>
        <w:tc>
          <w:tcPr>
            <w:tcW w:w="2440" w:type="pct"/>
          </w:tcPr>
          <w:p w:rsidR="00880AA3" w:rsidRDefault="00A14086" w:rsidP="007B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Leave plenty time for children to fill in the rhyming word. This is a great book to share time and time again. Before you know it the children will be </w:t>
            </w:r>
            <w:r w:rsidR="00133219">
              <w:rPr>
                <w:rFonts w:ascii="Arial" w:hAnsi="Arial" w:cs="Arial"/>
              </w:rPr>
              <w:t>telling</w:t>
            </w:r>
            <w:r>
              <w:rPr>
                <w:rFonts w:ascii="Arial" w:hAnsi="Arial" w:cs="Arial"/>
              </w:rPr>
              <w:t xml:space="preserve"> you the story. Babies love the gentle rhythm.</w:t>
            </w:r>
          </w:p>
          <w:p w:rsidR="00A14086" w:rsidRDefault="00A14086" w:rsidP="007B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14086" w:rsidRDefault="00A14086" w:rsidP="007B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Encourage lots of chat about the pictures or point out things they can spy in the pictures. </w:t>
            </w:r>
          </w:p>
          <w:p w:rsidR="00A14086" w:rsidRDefault="00A14086" w:rsidP="007B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14086" w:rsidRPr="00AC0850" w:rsidRDefault="00A14086" w:rsidP="007B5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could lead into a game of “I spy”</w:t>
            </w:r>
          </w:p>
        </w:tc>
      </w:tr>
      <w:tr w:rsidR="00227FE6" w:rsidRPr="00AC0850" w:rsidTr="00864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</w:tcPr>
          <w:p w:rsidR="00227FE6" w:rsidRPr="00AC0850" w:rsidRDefault="00A14086" w:rsidP="00B154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Rhyme</w:t>
            </w:r>
            <w:r w:rsidR="00E13138">
              <w:rPr>
                <w:rFonts w:ascii="Arial" w:hAnsi="Arial" w:cs="Arial"/>
              </w:rPr>
              <w:t>s</w:t>
            </w:r>
          </w:p>
        </w:tc>
        <w:tc>
          <w:tcPr>
            <w:tcW w:w="718" w:type="pct"/>
          </w:tcPr>
          <w:p w:rsidR="001C33BF" w:rsidRDefault="00A140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Cobbler </w:t>
            </w:r>
            <w:proofErr w:type="spellStart"/>
            <w:r>
              <w:t>Cobbler</w:t>
            </w:r>
            <w:proofErr w:type="spellEnd"/>
          </w:p>
          <w:p w:rsidR="009A731A" w:rsidRPr="00AC0850" w:rsidRDefault="009A7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t>Mend My Shoe</w:t>
            </w:r>
          </w:p>
        </w:tc>
        <w:tc>
          <w:tcPr>
            <w:tcW w:w="1099" w:type="pct"/>
          </w:tcPr>
          <w:p w:rsidR="00063F33" w:rsidRPr="00AC0850" w:rsidRDefault="00A14086" w:rsidP="0047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Introduces the concept of time. Position concepts also used – up and down.</w:t>
            </w:r>
          </w:p>
        </w:tc>
        <w:tc>
          <w:tcPr>
            <w:tcW w:w="2440" w:type="pct"/>
          </w:tcPr>
          <w:p w:rsidR="00BA2E20" w:rsidRPr="00AC0850" w:rsidRDefault="009A731A" w:rsidP="008C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your fingers to show the numbers. Point up then down.</w:t>
            </w:r>
          </w:p>
        </w:tc>
      </w:tr>
      <w:tr w:rsidR="009A731A" w:rsidRPr="00AC0850" w:rsidTr="00864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</w:tcPr>
          <w:p w:rsidR="009A731A" w:rsidRDefault="009A731A" w:rsidP="00B15438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:rsidR="009A731A" w:rsidRDefault="009A731A" w:rsidP="009A7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Mary </w:t>
            </w:r>
            <w:proofErr w:type="spellStart"/>
            <w:r>
              <w:t>Mary</w:t>
            </w:r>
            <w:proofErr w:type="spellEnd"/>
            <w:r>
              <w:t xml:space="preserve"> Quite Contrary</w:t>
            </w:r>
          </w:p>
        </w:tc>
        <w:tc>
          <w:tcPr>
            <w:tcW w:w="1099" w:type="pct"/>
          </w:tcPr>
          <w:p w:rsidR="009A731A" w:rsidRDefault="00E13138" w:rsidP="00E131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Old rhymes introduce rare words and enrich vocabulary.</w:t>
            </w:r>
          </w:p>
        </w:tc>
        <w:tc>
          <w:tcPr>
            <w:tcW w:w="2440" w:type="pct"/>
          </w:tcPr>
          <w:p w:rsidR="009A731A" w:rsidRDefault="009A731A" w:rsidP="008C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Lots of extension activities in the outdoors could come from this. </w:t>
            </w:r>
          </w:p>
          <w:p w:rsidR="009A731A" w:rsidRDefault="009A731A" w:rsidP="008C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have bells in your setting you could jingle them on the word bells. Older children could do this too.</w:t>
            </w:r>
          </w:p>
        </w:tc>
      </w:tr>
      <w:tr w:rsidR="00E1684C" w:rsidRPr="00AC0850" w:rsidTr="00864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</w:tcPr>
          <w:p w:rsidR="00E1684C" w:rsidRDefault="00227FE6">
            <w:pPr>
              <w:rPr>
                <w:rFonts w:ascii="Arial" w:hAnsi="Arial" w:cs="Arial"/>
              </w:rPr>
            </w:pPr>
            <w:r w:rsidRPr="00AC0850">
              <w:rPr>
                <w:rFonts w:ascii="Arial" w:hAnsi="Arial" w:cs="Arial"/>
              </w:rPr>
              <w:t>Quiet time rhymes</w:t>
            </w:r>
          </w:p>
          <w:p w:rsidR="009A731A" w:rsidRPr="00AC0850" w:rsidRDefault="009A73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Puppet rhyme</w:t>
            </w:r>
          </w:p>
        </w:tc>
        <w:tc>
          <w:tcPr>
            <w:tcW w:w="718" w:type="pct"/>
          </w:tcPr>
          <w:p w:rsidR="00227FE6" w:rsidRPr="00AC0850" w:rsidRDefault="009A731A" w:rsidP="009A7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t>Mary had a Little Lamb</w:t>
            </w:r>
          </w:p>
        </w:tc>
        <w:tc>
          <w:tcPr>
            <w:tcW w:w="1099" w:type="pct"/>
          </w:tcPr>
          <w:p w:rsidR="009B7E9F" w:rsidRPr="00AC0850" w:rsidRDefault="00AC0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C0850">
              <w:rPr>
                <w:rFonts w:ascii="Arial" w:hAnsi="Arial" w:cs="Arial"/>
              </w:rPr>
              <w:t>Quietening</w:t>
            </w:r>
            <w:r w:rsidR="008C30EC" w:rsidRPr="00AC0850">
              <w:rPr>
                <w:rFonts w:ascii="Arial" w:hAnsi="Arial" w:cs="Arial"/>
              </w:rPr>
              <w:t xml:space="preserve"> your voice and slowing down can soothe and calm especially when</w:t>
            </w:r>
            <w:r w:rsidR="007B5ED4">
              <w:rPr>
                <w:rFonts w:ascii="Arial" w:hAnsi="Arial" w:cs="Arial"/>
              </w:rPr>
              <w:t xml:space="preserve"> combined with the rhythm of this</w:t>
            </w:r>
            <w:r w:rsidR="008C30EC" w:rsidRPr="00AC0850">
              <w:rPr>
                <w:rFonts w:ascii="Arial" w:hAnsi="Arial" w:cs="Arial"/>
              </w:rPr>
              <w:t xml:space="preserve"> rhyme.</w:t>
            </w:r>
          </w:p>
        </w:tc>
        <w:tc>
          <w:tcPr>
            <w:tcW w:w="2440" w:type="pct"/>
          </w:tcPr>
          <w:p w:rsidR="008C30EC" w:rsidRDefault="009A731A" w:rsidP="009A7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 babies could be rocked and gently stroked to this.</w:t>
            </w:r>
          </w:p>
          <w:p w:rsidR="00E13138" w:rsidRDefault="00E13138" w:rsidP="009A7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9A731A" w:rsidRPr="00AC0850" w:rsidRDefault="009A731A" w:rsidP="009A73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Older children might enjoy you using the sheep finger puppet.</w:t>
            </w:r>
          </w:p>
        </w:tc>
      </w:tr>
      <w:tr w:rsidR="00B77721" w:rsidRPr="00AC0850" w:rsidTr="00864F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pct"/>
          </w:tcPr>
          <w:p w:rsidR="00B77721" w:rsidRPr="00AC0850" w:rsidRDefault="00B77721" w:rsidP="00CF0C92">
            <w:pPr>
              <w:rPr>
                <w:rFonts w:ascii="Arial" w:hAnsi="Arial" w:cs="Arial"/>
              </w:rPr>
            </w:pPr>
            <w:r w:rsidRPr="00AC0850">
              <w:rPr>
                <w:rFonts w:ascii="Arial" w:hAnsi="Arial" w:cs="Arial"/>
              </w:rPr>
              <w:t xml:space="preserve">Final </w:t>
            </w:r>
            <w:r w:rsidR="00CF0C92">
              <w:rPr>
                <w:rFonts w:ascii="Arial" w:hAnsi="Arial" w:cs="Arial"/>
              </w:rPr>
              <w:t>rhyme</w:t>
            </w:r>
          </w:p>
        </w:tc>
        <w:tc>
          <w:tcPr>
            <w:tcW w:w="718" w:type="pct"/>
          </w:tcPr>
          <w:p w:rsidR="00B77721" w:rsidRPr="00AC0850" w:rsidRDefault="008C30EC" w:rsidP="008C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C0850">
              <w:t>Goodbye</w:t>
            </w:r>
          </w:p>
        </w:tc>
        <w:tc>
          <w:tcPr>
            <w:tcW w:w="1099" w:type="pct"/>
          </w:tcPr>
          <w:p w:rsidR="00B77721" w:rsidRPr="00AC0850" w:rsidRDefault="008C30EC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C0850">
              <w:rPr>
                <w:rFonts w:ascii="Arial" w:hAnsi="Arial" w:cs="Arial"/>
              </w:rPr>
              <w:t>Lets everyone know the session is over</w:t>
            </w:r>
          </w:p>
        </w:tc>
        <w:tc>
          <w:tcPr>
            <w:tcW w:w="2440" w:type="pct"/>
          </w:tcPr>
          <w:p w:rsidR="00B77721" w:rsidRPr="00AC0850" w:rsidRDefault="00B77721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C0850">
              <w:rPr>
                <w:rFonts w:ascii="Arial" w:hAnsi="Arial" w:cs="Arial"/>
              </w:rPr>
              <w:t>Thank everyone for joining in.</w:t>
            </w:r>
            <w:r w:rsidR="00AC0850" w:rsidRPr="00AC0850">
              <w:rPr>
                <w:rFonts w:ascii="Arial" w:hAnsi="Arial" w:cs="Arial"/>
              </w:rPr>
              <w:t xml:space="preserve"> </w:t>
            </w:r>
            <w:r w:rsidR="008C30EC" w:rsidRPr="00AC0850">
              <w:rPr>
                <w:rFonts w:ascii="Arial" w:hAnsi="Arial" w:cs="Arial"/>
              </w:rPr>
              <w:t xml:space="preserve">In rhyme if you like! </w:t>
            </w:r>
          </w:p>
          <w:p w:rsidR="008C30EC" w:rsidRPr="00AC0850" w:rsidRDefault="00AC0850" w:rsidP="002E61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AC0850">
              <w:rPr>
                <w:rFonts w:ascii="Arial" w:hAnsi="Arial" w:cs="Arial"/>
                <w:i/>
              </w:rPr>
              <w:t>“</w:t>
            </w:r>
            <w:r w:rsidR="008C30EC" w:rsidRPr="00AC0850">
              <w:rPr>
                <w:rFonts w:ascii="Arial" w:hAnsi="Arial" w:cs="Arial"/>
                <w:i/>
              </w:rPr>
              <w:t>Goodbye</w:t>
            </w:r>
            <w:r w:rsidR="00F2592E">
              <w:rPr>
                <w:rFonts w:ascii="Arial" w:hAnsi="Arial" w:cs="Arial"/>
                <w:i/>
              </w:rPr>
              <w:t>,</w:t>
            </w:r>
            <w:r w:rsidR="008C30EC" w:rsidRPr="00AC0850">
              <w:rPr>
                <w:rFonts w:ascii="Arial" w:hAnsi="Arial" w:cs="Arial"/>
                <w:i/>
              </w:rPr>
              <w:t xml:space="preserve"> </w:t>
            </w:r>
            <w:r w:rsidR="006C26E4">
              <w:rPr>
                <w:rFonts w:ascii="Arial" w:hAnsi="Arial" w:cs="Arial"/>
                <w:i/>
              </w:rPr>
              <w:t>goodbye</w:t>
            </w:r>
            <w:r w:rsidR="008C30EC" w:rsidRPr="00AC0850">
              <w:rPr>
                <w:rFonts w:ascii="Arial" w:hAnsi="Arial" w:cs="Arial"/>
                <w:i/>
              </w:rPr>
              <w:t xml:space="preserve"> we’ve said lots of rhymes</w:t>
            </w:r>
          </w:p>
          <w:p w:rsidR="008C30EC" w:rsidRPr="00AC0850" w:rsidRDefault="008C30EC" w:rsidP="008C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AC0850">
              <w:rPr>
                <w:rFonts w:ascii="Arial" w:hAnsi="Arial" w:cs="Arial"/>
                <w:i/>
              </w:rPr>
              <w:t>But now we’re tired and it’s Bookbug’s sleep time</w:t>
            </w:r>
          </w:p>
          <w:p w:rsidR="008C30EC" w:rsidRPr="00AC0850" w:rsidRDefault="008C30EC" w:rsidP="008C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AC0850">
              <w:rPr>
                <w:rFonts w:ascii="Arial" w:hAnsi="Arial" w:cs="Arial"/>
                <w:i/>
              </w:rPr>
              <w:t>Goodbye</w:t>
            </w:r>
            <w:r w:rsidR="006C26E4">
              <w:rPr>
                <w:rFonts w:ascii="Arial" w:hAnsi="Arial" w:cs="Arial"/>
                <w:i/>
              </w:rPr>
              <w:t>,</w:t>
            </w:r>
            <w:r w:rsidRPr="00AC0850">
              <w:rPr>
                <w:rFonts w:ascii="Arial" w:hAnsi="Arial" w:cs="Arial"/>
                <w:i/>
              </w:rPr>
              <w:t xml:space="preserve"> </w:t>
            </w:r>
            <w:r w:rsidR="006C26E4">
              <w:rPr>
                <w:rFonts w:ascii="Arial" w:hAnsi="Arial" w:cs="Arial"/>
                <w:i/>
              </w:rPr>
              <w:t>goodbye</w:t>
            </w:r>
            <w:r w:rsidRPr="00AC0850">
              <w:rPr>
                <w:rFonts w:ascii="Arial" w:hAnsi="Arial" w:cs="Arial"/>
                <w:i/>
              </w:rPr>
              <w:t xml:space="preserve"> </w:t>
            </w:r>
            <w:r w:rsidR="00AC0850" w:rsidRPr="00AC0850">
              <w:rPr>
                <w:rFonts w:ascii="Arial" w:hAnsi="Arial" w:cs="Arial"/>
                <w:i/>
              </w:rPr>
              <w:t>, goodbye everyone</w:t>
            </w:r>
          </w:p>
          <w:p w:rsidR="00AC0850" w:rsidRPr="00AC0850" w:rsidRDefault="00AC0850" w:rsidP="008C3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C0850">
              <w:rPr>
                <w:rFonts w:ascii="Arial" w:hAnsi="Arial" w:cs="Arial"/>
                <w:i/>
              </w:rPr>
              <w:t>Thanks for joining in and making it fun!”</w:t>
            </w:r>
          </w:p>
        </w:tc>
      </w:tr>
    </w:tbl>
    <w:p w:rsidR="00726F3F" w:rsidRDefault="00726F3F" w:rsidP="00FC3A55">
      <w:pPr>
        <w:rPr>
          <w:rFonts w:ascii="Arial" w:hAnsi="Arial" w:cs="Arial"/>
          <w:b/>
        </w:rPr>
      </w:pPr>
    </w:p>
    <w:p w:rsidR="00FC3A55" w:rsidRDefault="006C26E4" w:rsidP="00FC3A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read our guide on p</w:t>
      </w:r>
      <w:r w:rsidR="00FC3A55" w:rsidRPr="00AC0850">
        <w:rPr>
          <w:rFonts w:ascii="Arial" w:hAnsi="Arial" w:cs="Arial"/>
          <w:b/>
        </w:rPr>
        <w:t>ermission to read books aloud online</w:t>
      </w:r>
      <w:r>
        <w:rPr>
          <w:rFonts w:ascii="Arial" w:hAnsi="Arial" w:cs="Arial"/>
          <w:b/>
        </w:rPr>
        <w:t xml:space="preserve"> </w:t>
      </w:r>
      <w:hyperlink r:id="rId8" w:history="1">
        <w:r w:rsidRPr="003072E9">
          <w:rPr>
            <w:rStyle w:val="Hyperlink"/>
            <w:rFonts w:ascii="Arial" w:hAnsi="Arial" w:cs="Arial"/>
            <w:b/>
          </w:rPr>
          <w:t>https://www.scottishbooktrust.com/reading-and-stories/bookbug/online-bookbug-sessions-recommendations-and-permissions</w:t>
        </w:r>
      </w:hyperlink>
      <w:r w:rsidR="00514CFA">
        <w:rPr>
          <w:rFonts w:ascii="Arial" w:hAnsi="Arial" w:cs="Arial"/>
          <w:b/>
        </w:rPr>
        <w:t xml:space="preserve"> </w:t>
      </w:r>
    </w:p>
    <w:p w:rsidR="00726F3F" w:rsidRDefault="00726F3F" w:rsidP="00514CFA">
      <w:pPr>
        <w:spacing w:after="0"/>
        <w:rPr>
          <w:rFonts w:ascii="Arial" w:hAnsi="Arial" w:cs="Arial"/>
        </w:rPr>
      </w:pPr>
    </w:p>
    <w:p w:rsidR="00133219" w:rsidRDefault="00133219" w:rsidP="00514CFA">
      <w:pPr>
        <w:spacing w:after="0"/>
        <w:rPr>
          <w:rFonts w:ascii="Arial" w:hAnsi="Arial" w:cs="Arial"/>
        </w:rPr>
      </w:pPr>
    </w:p>
    <w:p w:rsidR="00133219" w:rsidRPr="00133219" w:rsidRDefault="00133219" w:rsidP="00514CFA">
      <w:pPr>
        <w:spacing w:after="0"/>
        <w:rPr>
          <w:rFonts w:ascii="Arial" w:hAnsi="Arial" w:cs="Arial"/>
          <w:b/>
          <w:u w:val="single"/>
        </w:rPr>
      </w:pPr>
      <w:r w:rsidRPr="00133219">
        <w:rPr>
          <w:rFonts w:ascii="Arial" w:hAnsi="Arial" w:cs="Arial"/>
          <w:b/>
          <w:u w:val="single"/>
        </w:rPr>
        <w:lastRenderedPageBreak/>
        <w:t>Pussy Cat, Pussy Cat</w:t>
      </w:r>
    </w:p>
    <w:p w:rsidR="00133219" w:rsidRDefault="00133219" w:rsidP="00514CFA">
      <w:pPr>
        <w:spacing w:after="0"/>
        <w:rPr>
          <w:rFonts w:ascii="Arial" w:hAnsi="Arial" w:cs="Arial"/>
        </w:rPr>
      </w:pPr>
      <w:bookmarkStart w:id="0" w:name="_GoBack"/>
      <w:bookmarkEnd w:id="0"/>
    </w:p>
    <w:p w:rsidR="00726F3F" w:rsidRDefault="00D742D8" w:rsidP="00514C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Pussy cat pussy cat where have you been</w:t>
      </w:r>
      <w:r w:rsidR="0033569E">
        <w:rPr>
          <w:rFonts w:ascii="Arial" w:hAnsi="Arial" w:cs="Arial"/>
        </w:rPr>
        <w:t>?</w:t>
      </w:r>
    </w:p>
    <w:p w:rsidR="00D742D8" w:rsidRDefault="00D742D8" w:rsidP="00514C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I’ve been to London to visit the queen</w:t>
      </w:r>
    </w:p>
    <w:p w:rsidR="00D742D8" w:rsidRDefault="00D742D8" w:rsidP="00514C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Pussy cat pussy cat what did you there?</w:t>
      </w:r>
    </w:p>
    <w:p w:rsidR="00D742D8" w:rsidRDefault="00D742D8" w:rsidP="00514C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frightened a little mouse under her chair.</w:t>
      </w:r>
    </w:p>
    <w:p w:rsidR="00D742D8" w:rsidRDefault="00D742D8" w:rsidP="00514CFA">
      <w:pPr>
        <w:spacing w:after="0"/>
        <w:rPr>
          <w:rFonts w:ascii="Arial" w:hAnsi="Arial" w:cs="Arial"/>
        </w:rPr>
      </w:pPr>
    </w:p>
    <w:p w:rsidR="00D742D8" w:rsidRDefault="00D742D8" w:rsidP="00514C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Pussy cat pussy cat where did you go?</w:t>
      </w:r>
    </w:p>
    <w:p w:rsidR="00D742D8" w:rsidRDefault="0033569E" w:rsidP="00514C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went to the west to visit Glasgow</w:t>
      </w:r>
    </w:p>
    <w:p w:rsidR="0033569E" w:rsidRDefault="0033569E" w:rsidP="00514C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Pussy cat pussy cat what did you there?</w:t>
      </w:r>
    </w:p>
    <w:p w:rsidR="0033569E" w:rsidRDefault="0033569E" w:rsidP="00514C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frightened the pigeons away from George Square.</w:t>
      </w:r>
    </w:p>
    <w:p w:rsidR="0033569E" w:rsidRDefault="0033569E" w:rsidP="00514CFA">
      <w:pPr>
        <w:spacing w:after="0"/>
        <w:rPr>
          <w:rFonts w:ascii="Arial" w:hAnsi="Arial" w:cs="Arial"/>
        </w:rPr>
      </w:pPr>
    </w:p>
    <w:p w:rsidR="0033569E" w:rsidRDefault="0033569E" w:rsidP="00514C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Pussy cat pussy cat where have you been?</w:t>
      </w:r>
    </w:p>
    <w:p w:rsidR="0033569E" w:rsidRDefault="0033569E" w:rsidP="00514C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I’ve been to the east to see Aberdeen</w:t>
      </w:r>
    </w:p>
    <w:p w:rsidR="0033569E" w:rsidRDefault="0033569E" w:rsidP="00514C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Pussy cat pussy cat what did you there?</w:t>
      </w:r>
    </w:p>
    <w:p w:rsidR="0033569E" w:rsidRDefault="0033569E" w:rsidP="00514C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went to the beach for the fresh salty air.</w:t>
      </w:r>
    </w:p>
    <w:p w:rsidR="00DC23CC" w:rsidRDefault="00DC23CC" w:rsidP="00514CFA">
      <w:pPr>
        <w:spacing w:after="0"/>
        <w:rPr>
          <w:rFonts w:ascii="Arial" w:hAnsi="Arial" w:cs="Arial"/>
        </w:rPr>
      </w:pPr>
    </w:p>
    <w:p w:rsidR="00726F3F" w:rsidRDefault="00DC23CC" w:rsidP="00514CFA">
      <w:pPr>
        <w:spacing w:after="0"/>
        <w:rPr>
          <w:rFonts w:ascii="Arial" w:hAnsi="Arial" w:cs="Arial"/>
          <w:b/>
          <w:u w:val="single"/>
        </w:rPr>
      </w:pPr>
      <w:r w:rsidRPr="00DC23CC">
        <w:rPr>
          <w:rFonts w:ascii="Arial" w:hAnsi="Arial" w:cs="Arial"/>
          <w:b/>
          <w:u w:val="single"/>
        </w:rPr>
        <w:t xml:space="preserve">To Market </w:t>
      </w:r>
    </w:p>
    <w:p w:rsidR="00DC23CC" w:rsidRPr="00DC23CC" w:rsidRDefault="00DC23CC" w:rsidP="00514CFA">
      <w:pPr>
        <w:spacing w:after="0"/>
        <w:rPr>
          <w:rFonts w:ascii="Arial" w:hAnsi="Arial" w:cs="Arial"/>
          <w:b/>
          <w:u w:val="single"/>
        </w:rPr>
      </w:pPr>
    </w:p>
    <w:p w:rsidR="00DC23CC" w:rsidRDefault="00DC23CC" w:rsidP="00514C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market to market to buy a fat pig</w:t>
      </w:r>
    </w:p>
    <w:p w:rsidR="00DC23CC" w:rsidRDefault="00DC23CC" w:rsidP="00514C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Home again, home again </w:t>
      </w:r>
      <w:proofErr w:type="spellStart"/>
      <w:r>
        <w:rPr>
          <w:rFonts w:ascii="Arial" w:hAnsi="Arial" w:cs="Arial"/>
        </w:rPr>
        <w:t>jiggety</w:t>
      </w:r>
      <w:proofErr w:type="spellEnd"/>
      <w:r>
        <w:rPr>
          <w:rFonts w:ascii="Arial" w:hAnsi="Arial" w:cs="Arial"/>
        </w:rPr>
        <w:t xml:space="preserve"> jig</w:t>
      </w:r>
    </w:p>
    <w:p w:rsidR="00DC23CC" w:rsidRDefault="00DC23CC" w:rsidP="00DC23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market to market to buy a fat hog</w:t>
      </w:r>
    </w:p>
    <w:p w:rsidR="00DC23CC" w:rsidRDefault="00DC23CC" w:rsidP="00DC23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Home again, home again </w:t>
      </w:r>
      <w:proofErr w:type="spellStart"/>
      <w:r>
        <w:rPr>
          <w:rFonts w:ascii="Arial" w:hAnsi="Arial" w:cs="Arial"/>
        </w:rPr>
        <w:t>jiggety</w:t>
      </w:r>
      <w:proofErr w:type="spellEnd"/>
      <w:r>
        <w:rPr>
          <w:rFonts w:ascii="Arial" w:hAnsi="Arial" w:cs="Arial"/>
        </w:rPr>
        <w:t xml:space="preserve"> jog!</w:t>
      </w:r>
    </w:p>
    <w:p w:rsidR="00DC23CC" w:rsidRDefault="00DC23CC" w:rsidP="00DC23CC">
      <w:pPr>
        <w:spacing w:after="0"/>
        <w:rPr>
          <w:rFonts w:ascii="Arial" w:hAnsi="Arial" w:cs="Arial"/>
        </w:rPr>
      </w:pPr>
    </w:p>
    <w:p w:rsidR="00DC23CC" w:rsidRDefault="00DC23CC" w:rsidP="00DC23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market to market to buy some spaghetti</w:t>
      </w:r>
    </w:p>
    <w:p w:rsidR="00DC23CC" w:rsidRDefault="00DC23CC" w:rsidP="00DC23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Home again home again </w:t>
      </w:r>
      <w:proofErr w:type="spellStart"/>
      <w:r>
        <w:rPr>
          <w:rFonts w:ascii="Arial" w:hAnsi="Arial" w:cs="Arial"/>
        </w:rPr>
        <w:t>jiggety</w:t>
      </w:r>
      <w:proofErr w:type="spellEnd"/>
      <w:r>
        <w:rPr>
          <w:rFonts w:ascii="Arial" w:hAnsi="Arial" w:cs="Arial"/>
        </w:rPr>
        <w:t xml:space="preserve"> jetty</w:t>
      </w:r>
    </w:p>
    <w:p w:rsidR="00DC23CC" w:rsidRDefault="00DC23CC" w:rsidP="00DC23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 market to market to buy frozen peas</w:t>
      </w:r>
    </w:p>
    <w:p w:rsidR="00DC23CC" w:rsidRDefault="00DC23CC" w:rsidP="00DC23C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Home again home again </w:t>
      </w:r>
      <w:proofErr w:type="spellStart"/>
      <w:r>
        <w:rPr>
          <w:rFonts w:ascii="Arial" w:hAnsi="Arial" w:cs="Arial"/>
        </w:rPr>
        <w:t>jiggety</w:t>
      </w:r>
      <w:proofErr w:type="spellEnd"/>
      <w:r>
        <w:rPr>
          <w:rFonts w:ascii="Arial" w:hAnsi="Arial" w:cs="Arial"/>
        </w:rPr>
        <w:t xml:space="preserve"> jeez!</w:t>
      </w:r>
    </w:p>
    <w:p w:rsidR="00DC23CC" w:rsidRDefault="00DC23CC" w:rsidP="00514CFA">
      <w:pPr>
        <w:spacing w:after="0"/>
        <w:rPr>
          <w:rFonts w:ascii="Arial" w:hAnsi="Arial" w:cs="Arial"/>
        </w:rPr>
      </w:pPr>
    </w:p>
    <w:sectPr w:rsidR="00DC23CC" w:rsidSect="00864F12">
      <w:headerReference w:type="first" r:id="rId9"/>
      <w:pgSz w:w="15840" w:h="12240" w:orient="landscape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20F" w:rsidRDefault="0095320F" w:rsidP="00B65D74">
      <w:pPr>
        <w:spacing w:after="0" w:line="240" w:lineRule="auto"/>
      </w:pPr>
      <w:r>
        <w:separator/>
      </w:r>
    </w:p>
  </w:endnote>
  <w:endnote w:type="continuationSeparator" w:id="0">
    <w:p w:rsidR="0095320F" w:rsidRDefault="0095320F" w:rsidP="00B6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20F" w:rsidRDefault="0095320F" w:rsidP="00B65D74">
      <w:pPr>
        <w:spacing w:after="0" w:line="240" w:lineRule="auto"/>
      </w:pPr>
      <w:r>
        <w:separator/>
      </w:r>
    </w:p>
  </w:footnote>
  <w:footnote w:type="continuationSeparator" w:id="0">
    <w:p w:rsidR="0095320F" w:rsidRDefault="0095320F" w:rsidP="00B6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D74" w:rsidRDefault="00EE0ADE">
    <w:pPr>
      <w:pStyle w:val="Header"/>
      <w:rPr>
        <w:noProof/>
        <w:lang w:eastAsia="en-GB"/>
      </w:rPr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3AD3A5BF" wp14:editId="648A53E6">
          <wp:simplePos x="0" y="0"/>
          <wp:positionH relativeFrom="column">
            <wp:posOffset>1467485</wp:posOffset>
          </wp:positionH>
          <wp:positionV relativeFrom="paragraph">
            <wp:posOffset>-39370</wp:posOffset>
          </wp:positionV>
          <wp:extent cx="713105" cy="984250"/>
          <wp:effectExtent l="0" t="0" r="0" b="635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ookbug main logo big tex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05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5D74">
      <w:rPr>
        <w:noProof/>
        <w:lang w:eastAsia="en-GB"/>
      </w:rPr>
      <w:drawing>
        <wp:inline distT="0" distB="0" distL="0" distR="0">
          <wp:extent cx="1352282" cy="914400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ack-logo-no-backgroun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98" cy="921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147C8"/>
    <w:multiLevelType w:val="hybridMultilevel"/>
    <w:tmpl w:val="4ED825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E0NjG2BEJTEyNjcyUdpeDU4uLM/DyQAqNaAJNVxHYsAAAA"/>
  </w:docVars>
  <w:rsids>
    <w:rsidRoot w:val="00E1684C"/>
    <w:rsid w:val="00015477"/>
    <w:rsid w:val="00023674"/>
    <w:rsid w:val="00063F33"/>
    <w:rsid w:val="00080754"/>
    <w:rsid w:val="00097991"/>
    <w:rsid w:val="000A2EE6"/>
    <w:rsid w:val="000B029A"/>
    <w:rsid w:val="000D0E29"/>
    <w:rsid w:val="000D11A3"/>
    <w:rsid w:val="000F1B78"/>
    <w:rsid w:val="00133219"/>
    <w:rsid w:val="00140F63"/>
    <w:rsid w:val="001471CE"/>
    <w:rsid w:val="00162882"/>
    <w:rsid w:val="00174CD4"/>
    <w:rsid w:val="001C33BF"/>
    <w:rsid w:val="0021105A"/>
    <w:rsid w:val="00227FE6"/>
    <w:rsid w:val="0023061E"/>
    <w:rsid w:val="00240172"/>
    <w:rsid w:val="00287A05"/>
    <w:rsid w:val="002C3CED"/>
    <w:rsid w:val="0033132C"/>
    <w:rsid w:val="00333308"/>
    <w:rsid w:val="0033569E"/>
    <w:rsid w:val="003545AB"/>
    <w:rsid w:val="003A6361"/>
    <w:rsid w:val="00411DB9"/>
    <w:rsid w:val="00470858"/>
    <w:rsid w:val="00485FB7"/>
    <w:rsid w:val="004A4DFC"/>
    <w:rsid w:val="00504DA2"/>
    <w:rsid w:val="005122EF"/>
    <w:rsid w:val="00514CFA"/>
    <w:rsid w:val="00574843"/>
    <w:rsid w:val="005F482C"/>
    <w:rsid w:val="006A75AB"/>
    <w:rsid w:val="006C26E4"/>
    <w:rsid w:val="00714710"/>
    <w:rsid w:val="00726F3F"/>
    <w:rsid w:val="0075553F"/>
    <w:rsid w:val="00776A56"/>
    <w:rsid w:val="007B4B2A"/>
    <w:rsid w:val="007B5ED4"/>
    <w:rsid w:val="007E3A55"/>
    <w:rsid w:val="007E7C84"/>
    <w:rsid w:val="00846F02"/>
    <w:rsid w:val="008509EC"/>
    <w:rsid w:val="00864F12"/>
    <w:rsid w:val="00874A4A"/>
    <w:rsid w:val="00880AA3"/>
    <w:rsid w:val="008C30EC"/>
    <w:rsid w:val="008E329C"/>
    <w:rsid w:val="0095320F"/>
    <w:rsid w:val="00953787"/>
    <w:rsid w:val="009A731A"/>
    <w:rsid w:val="009B1FED"/>
    <w:rsid w:val="009B7E9F"/>
    <w:rsid w:val="00A0320D"/>
    <w:rsid w:val="00A10773"/>
    <w:rsid w:val="00A14086"/>
    <w:rsid w:val="00A510BC"/>
    <w:rsid w:val="00A665CB"/>
    <w:rsid w:val="00AC0850"/>
    <w:rsid w:val="00AC3EA7"/>
    <w:rsid w:val="00AF2280"/>
    <w:rsid w:val="00AF5823"/>
    <w:rsid w:val="00B15438"/>
    <w:rsid w:val="00B54FF0"/>
    <w:rsid w:val="00B65D74"/>
    <w:rsid w:val="00B77721"/>
    <w:rsid w:val="00BA2E20"/>
    <w:rsid w:val="00BB1022"/>
    <w:rsid w:val="00BD4F1E"/>
    <w:rsid w:val="00BF174A"/>
    <w:rsid w:val="00C4498D"/>
    <w:rsid w:val="00C53B0D"/>
    <w:rsid w:val="00CF0C92"/>
    <w:rsid w:val="00CF3C4F"/>
    <w:rsid w:val="00D00DDF"/>
    <w:rsid w:val="00D742D8"/>
    <w:rsid w:val="00DC23CC"/>
    <w:rsid w:val="00DD18AB"/>
    <w:rsid w:val="00DD2062"/>
    <w:rsid w:val="00E13138"/>
    <w:rsid w:val="00E1684C"/>
    <w:rsid w:val="00E353BB"/>
    <w:rsid w:val="00E731E1"/>
    <w:rsid w:val="00EA7339"/>
    <w:rsid w:val="00ED78CC"/>
    <w:rsid w:val="00EE0ADE"/>
    <w:rsid w:val="00F2592E"/>
    <w:rsid w:val="00F260B9"/>
    <w:rsid w:val="00F66D52"/>
    <w:rsid w:val="00F955D8"/>
    <w:rsid w:val="00FC3A55"/>
    <w:rsid w:val="00FD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8160A"/>
  <w15:chartTrackingRefBased/>
  <w15:docId w15:val="{DEE76590-7D59-4BEE-AC56-9610CA73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A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6A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A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596A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FC3A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5438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4A4DFC"/>
    <w:pPr>
      <w:spacing w:after="0" w:line="240" w:lineRule="auto"/>
    </w:pPr>
    <w:tblPr>
      <w:tblStyleRowBandSize w:val="1"/>
      <w:tblStyleColBandSize w:val="1"/>
      <w:tblBorders>
        <w:top w:val="single" w:sz="4" w:space="0" w:color="BAEE9D" w:themeColor="accent4" w:themeTint="66"/>
        <w:left w:val="single" w:sz="4" w:space="0" w:color="BAEE9D" w:themeColor="accent4" w:themeTint="66"/>
        <w:bottom w:val="single" w:sz="4" w:space="0" w:color="BAEE9D" w:themeColor="accent4" w:themeTint="66"/>
        <w:right w:val="single" w:sz="4" w:space="0" w:color="BAEE9D" w:themeColor="accent4" w:themeTint="66"/>
        <w:insideH w:val="single" w:sz="4" w:space="0" w:color="BAEE9D" w:themeColor="accent4" w:themeTint="66"/>
        <w:insideV w:val="single" w:sz="4" w:space="0" w:color="BAEE9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8E5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E5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510BC"/>
    <w:pPr>
      <w:spacing w:after="0" w:line="240" w:lineRule="auto"/>
    </w:pPr>
    <w:tblPr>
      <w:tblStyleRowBandSize w:val="1"/>
      <w:tblStyleColBandSize w:val="1"/>
      <w:tblBorders>
        <w:top w:val="single" w:sz="4" w:space="0" w:color="88ECFF" w:themeColor="accent1" w:themeTint="66"/>
        <w:left w:val="single" w:sz="4" w:space="0" w:color="88ECFF" w:themeColor="accent1" w:themeTint="66"/>
        <w:bottom w:val="single" w:sz="4" w:space="0" w:color="88ECFF" w:themeColor="accent1" w:themeTint="66"/>
        <w:right w:val="single" w:sz="4" w:space="0" w:color="88ECFF" w:themeColor="accent1" w:themeTint="66"/>
        <w:insideH w:val="single" w:sz="4" w:space="0" w:color="88ECFF" w:themeColor="accent1" w:themeTint="66"/>
        <w:insideV w:val="single" w:sz="4" w:space="0" w:color="88EC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DE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E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510BC"/>
    <w:pPr>
      <w:spacing w:after="0" w:line="240" w:lineRule="auto"/>
    </w:pPr>
    <w:tblPr>
      <w:tblStyleRowBandSize w:val="1"/>
      <w:tblStyleColBandSize w:val="1"/>
      <w:tblBorders>
        <w:top w:val="single" w:sz="4" w:space="0" w:color="FFCB95" w:themeColor="accent2" w:themeTint="66"/>
        <w:left w:val="single" w:sz="4" w:space="0" w:color="FFCB95" w:themeColor="accent2" w:themeTint="66"/>
        <w:bottom w:val="single" w:sz="4" w:space="0" w:color="FFCB95" w:themeColor="accent2" w:themeTint="66"/>
        <w:right w:val="single" w:sz="4" w:space="0" w:color="FFCB95" w:themeColor="accent2" w:themeTint="66"/>
        <w:insideH w:val="single" w:sz="4" w:space="0" w:color="FFCB95" w:themeColor="accent2" w:themeTint="66"/>
        <w:insideV w:val="single" w:sz="4" w:space="0" w:color="FFCB9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2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2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510BC"/>
    <w:pPr>
      <w:spacing w:after="0" w:line="240" w:lineRule="auto"/>
    </w:pPr>
    <w:tblPr>
      <w:tblStyleRowBandSize w:val="1"/>
      <w:tblStyleColBandSize w:val="1"/>
      <w:tblBorders>
        <w:top w:val="single" w:sz="4" w:space="0" w:color="F2A7CC" w:themeColor="accent3" w:themeTint="66"/>
        <w:left w:val="single" w:sz="4" w:space="0" w:color="F2A7CC" w:themeColor="accent3" w:themeTint="66"/>
        <w:bottom w:val="single" w:sz="4" w:space="0" w:color="F2A7CC" w:themeColor="accent3" w:themeTint="66"/>
        <w:right w:val="single" w:sz="4" w:space="0" w:color="F2A7CC" w:themeColor="accent3" w:themeTint="66"/>
        <w:insideH w:val="single" w:sz="4" w:space="0" w:color="F2A7CC" w:themeColor="accent3" w:themeTint="66"/>
        <w:insideV w:val="single" w:sz="4" w:space="0" w:color="F2A7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7B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7B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510BC"/>
    <w:pPr>
      <w:spacing w:after="0" w:line="240" w:lineRule="auto"/>
    </w:pPr>
    <w:tblPr>
      <w:tblStyleRowBandSize w:val="1"/>
      <w:tblStyleColBandSize w:val="1"/>
      <w:tblBorders>
        <w:top w:val="single" w:sz="4" w:space="0" w:color="FFEB99" w:themeColor="accent6" w:themeTint="66"/>
        <w:left w:val="single" w:sz="4" w:space="0" w:color="FFEB99" w:themeColor="accent6" w:themeTint="66"/>
        <w:bottom w:val="single" w:sz="4" w:space="0" w:color="FFEB99" w:themeColor="accent6" w:themeTint="66"/>
        <w:right w:val="single" w:sz="4" w:space="0" w:color="FFEB99" w:themeColor="accent6" w:themeTint="66"/>
        <w:insideH w:val="single" w:sz="4" w:space="0" w:color="FFEB99" w:themeColor="accent6" w:themeTint="66"/>
        <w:insideV w:val="single" w:sz="4" w:space="0" w:color="FFEB9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E1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1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65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D74"/>
  </w:style>
  <w:style w:type="paragraph" w:styleId="Footer">
    <w:name w:val="footer"/>
    <w:basedOn w:val="Normal"/>
    <w:link w:val="FooterChar"/>
    <w:uiPriority w:val="99"/>
    <w:unhideWhenUsed/>
    <w:rsid w:val="00B65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D74"/>
  </w:style>
  <w:style w:type="character" w:styleId="Hyperlink">
    <w:name w:val="Hyperlink"/>
    <w:basedOn w:val="DefaultParagraphFont"/>
    <w:uiPriority w:val="99"/>
    <w:unhideWhenUsed/>
    <w:rsid w:val="00B77721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C3A5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FC3A55"/>
    <w:rPr>
      <w:rFonts w:asciiTheme="majorHAnsi" w:eastAsiaTheme="majorEastAsia" w:hAnsiTheme="majorHAnsi" w:cstheme="majorBidi"/>
      <w:color w:val="0086A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A55"/>
    <w:rPr>
      <w:rFonts w:asciiTheme="majorHAnsi" w:eastAsiaTheme="majorEastAsia" w:hAnsiTheme="majorHAnsi" w:cstheme="majorBidi"/>
      <w:color w:val="00596A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C3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401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tishbooktrust.com/reading-and-stories/bookbug/online-bookbug-sessions-recommendations-and-permiss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cottish Book Tru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E02582"/>
      </a:accent3>
      <a:accent4>
        <a:srgbClr val="5BBF21"/>
      </a:accent4>
      <a:accent5>
        <a:srgbClr val="E8112D"/>
      </a:accent5>
      <a:accent6>
        <a:srgbClr val="FFCE00"/>
      </a:accent6>
      <a:hlink>
        <a:srgbClr val="0563C1"/>
      </a:hlink>
      <a:folHlink>
        <a:srgbClr val="954F72"/>
      </a:folHlink>
    </a:clrScheme>
    <a:fontScheme name="Scottish Book Tru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37CF2-318C-4E42-B6A0-127ED72E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Lewis</dc:creator>
  <cp:keywords/>
  <dc:description/>
  <cp:lastModifiedBy>Roz Coe</cp:lastModifiedBy>
  <cp:revision>2</cp:revision>
  <dcterms:created xsi:type="dcterms:W3CDTF">2021-04-20T12:51:00Z</dcterms:created>
  <dcterms:modified xsi:type="dcterms:W3CDTF">2021-04-20T12:51:00Z</dcterms:modified>
</cp:coreProperties>
</file>