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8D0" w:rsidRDefault="00B178D0" w:rsidP="00B46203">
      <w:pPr>
        <w:rPr>
          <w:rFonts w:ascii="Arial" w:hAnsi="Arial" w:cs="Arial"/>
          <w:sz w:val="24"/>
          <w:szCs w:val="24"/>
        </w:rPr>
      </w:pPr>
    </w:p>
    <w:p w:rsidR="001471CE" w:rsidRPr="00E1684C" w:rsidRDefault="00E37ED3" w:rsidP="00B46203">
      <w:pPr>
        <w:rPr>
          <w:rFonts w:ascii="Arial" w:hAnsi="Arial" w:cs="Arial"/>
          <w:sz w:val="24"/>
          <w:szCs w:val="24"/>
        </w:rPr>
      </w:pPr>
      <w:r>
        <w:rPr>
          <w:rFonts w:ascii="Arial" w:hAnsi="Arial" w:cs="Arial"/>
          <w:sz w:val="24"/>
          <w:szCs w:val="24"/>
        </w:rPr>
        <w:t xml:space="preserve">Bookbug </w:t>
      </w:r>
      <w:proofErr w:type="spellStart"/>
      <w:r>
        <w:rPr>
          <w:rFonts w:ascii="Arial" w:hAnsi="Arial" w:cs="Arial"/>
          <w:sz w:val="24"/>
          <w:szCs w:val="24"/>
        </w:rPr>
        <w:t>Session</w:t>
      </w:r>
      <w:proofErr w:type="gramStart"/>
      <w:r>
        <w:rPr>
          <w:rFonts w:ascii="Arial" w:hAnsi="Arial" w:cs="Arial"/>
          <w:sz w:val="24"/>
          <w:szCs w:val="24"/>
        </w:rPr>
        <w:t>:Scots</w:t>
      </w:r>
      <w:proofErr w:type="spellEnd"/>
      <w:proofErr w:type="gramEnd"/>
    </w:p>
    <w:tbl>
      <w:tblPr>
        <w:tblStyle w:val="GridTable1Light-Accent6"/>
        <w:tblW w:w="5000" w:type="pct"/>
        <w:tblLook w:val="04A0" w:firstRow="1" w:lastRow="0" w:firstColumn="1" w:lastColumn="0" w:noHBand="0" w:noVBand="1"/>
      </w:tblPr>
      <w:tblGrid>
        <w:gridCol w:w="1773"/>
        <w:gridCol w:w="1329"/>
        <w:gridCol w:w="2633"/>
        <w:gridCol w:w="4227"/>
      </w:tblGrid>
      <w:tr w:rsidR="00941A04" w:rsidRPr="00E1684C" w:rsidTr="00B178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3" w:type="pct"/>
          </w:tcPr>
          <w:p w:rsidR="00E1684C" w:rsidRPr="00E1684C" w:rsidRDefault="000D11A3">
            <w:pPr>
              <w:rPr>
                <w:rFonts w:ascii="Arial" w:hAnsi="Arial" w:cs="Arial"/>
                <w:sz w:val="24"/>
                <w:szCs w:val="24"/>
              </w:rPr>
            </w:pPr>
            <w:r>
              <w:rPr>
                <w:rFonts w:ascii="Arial" w:hAnsi="Arial" w:cs="Arial"/>
                <w:sz w:val="24"/>
                <w:szCs w:val="24"/>
              </w:rPr>
              <w:t>Activity t</w:t>
            </w:r>
            <w:r w:rsidR="00E1684C">
              <w:rPr>
                <w:rFonts w:ascii="Arial" w:hAnsi="Arial" w:cs="Arial"/>
                <w:sz w:val="24"/>
                <w:szCs w:val="24"/>
              </w:rPr>
              <w:t>ype</w:t>
            </w:r>
          </w:p>
        </w:tc>
        <w:tc>
          <w:tcPr>
            <w:tcW w:w="569" w:type="pct"/>
          </w:tcPr>
          <w:p w:rsidR="00E1684C" w:rsidRPr="00E1684C" w:rsidRDefault="00E1684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Title</w:t>
            </w:r>
          </w:p>
        </w:tc>
        <w:tc>
          <w:tcPr>
            <w:tcW w:w="1354" w:type="pct"/>
          </w:tcPr>
          <w:p w:rsidR="00E1684C" w:rsidRPr="00E1684C" w:rsidRDefault="00E1684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Benefits</w:t>
            </w:r>
          </w:p>
        </w:tc>
        <w:tc>
          <w:tcPr>
            <w:tcW w:w="2154" w:type="pct"/>
          </w:tcPr>
          <w:p w:rsidR="00E1684C" w:rsidRPr="00E1684C" w:rsidRDefault="00E1684C">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Tips</w:t>
            </w:r>
          </w:p>
        </w:tc>
      </w:tr>
      <w:tr w:rsidR="00941A04"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941A04" w:rsidRPr="00B46203" w:rsidRDefault="00941A04">
            <w:pPr>
              <w:rPr>
                <w:rFonts w:ascii="Arial" w:hAnsi="Arial" w:cs="Arial"/>
              </w:rPr>
            </w:pPr>
            <w:r w:rsidRPr="00B46203">
              <w:rPr>
                <w:rFonts w:ascii="Arial" w:hAnsi="Arial" w:cs="Arial"/>
              </w:rPr>
              <w:t>Introduction</w:t>
            </w:r>
          </w:p>
        </w:tc>
        <w:tc>
          <w:tcPr>
            <w:tcW w:w="4077" w:type="pct"/>
            <w:gridSpan w:val="3"/>
          </w:tcPr>
          <w:p w:rsidR="00517B14" w:rsidRDefault="00AC51FB" w:rsidP="00517B14">
            <w:pPr>
              <w:cnfStyle w:val="000000000000" w:firstRow="0" w:lastRow="0" w:firstColumn="0" w:lastColumn="0" w:oddVBand="0" w:evenVBand="0" w:oddHBand="0" w:evenHBand="0" w:firstRowFirstColumn="0" w:firstRowLastColumn="0" w:lastRowFirstColumn="0" w:lastRowLastColumn="0"/>
            </w:pPr>
            <w:r w:rsidRPr="00B46203">
              <w:t>Welcome families and l</w:t>
            </w:r>
            <w:r w:rsidR="00941A04" w:rsidRPr="00B46203">
              <w:t xml:space="preserve">et them know this </w:t>
            </w:r>
            <w:r w:rsidRPr="00B46203">
              <w:t>is</w:t>
            </w:r>
            <w:r w:rsidR="00941A04" w:rsidRPr="00B46203">
              <w:t xml:space="preserve"> a special </w:t>
            </w:r>
          </w:p>
          <w:p w:rsidR="00941A04" w:rsidRPr="00B46203" w:rsidRDefault="00517B14" w:rsidP="004C00F7">
            <w:pPr>
              <w:cnfStyle w:val="000000000000" w:firstRow="0" w:lastRow="0" w:firstColumn="0" w:lastColumn="0" w:oddVBand="0" w:evenVBand="0" w:oddHBand="0" w:evenHBand="0" w:firstRowFirstColumn="0" w:firstRowLastColumn="0" w:lastRowFirstColumn="0" w:lastRowLastColumn="0"/>
              <w:rPr>
                <w:rFonts w:ascii="Arial" w:hAnsi="Arial" w:cs="Arial"/>
              </w:rPr>
            </w:pPr>
            <w:r>
              <w:t xml:space="preserve">Scots </w:t>
            </w:r>
            <w:r w:rsidR="00941A04" w:rsidRPr="00B46203">
              <w:t>session</w:t>
            </w:r>
            <w:r w:rsidR="00B178D0">
              <w:t>.</w:t>
            </w:r>
            <w:r w:rsidR="0087491F">
              <w:t xml:space="preserve"> </w:t>
            </w:r>
            <w:r w:rsidR="00B178D0">
              <w:t>I</w:t>
            </w:r>
            <w:r>
              <w:t>f they need help with the words</w:t>
            </w:r>
            <w:r w:rsidR="00B178D0">
              <w:t>,</w:t>
            </w:r>
            <w:r w:rsidR="004C00F7">
              <w:t xml:space="preserve"> all the rhymes and songs are i</w:t>
            </w:r>
            <w:r>
              <w:t xml:space="preserve">n </w:t>
            </w:r>
            <w:r w:rsidR="004C00F7">
              <w:t xml:space="preserve">the Bookbug </w:t>
            </w:r>
            <w:r>
              <w:t>Song and Rhyme Library</w:t>
            </w:r>
            <w:r w:rsidR="004C00F7">
              <w:t xml:space="preserve"> on the Scottish Book Trust </w:t>
            </w:r>
            <w:proofErr w:type="gramStart"/>
            <w:r w:rsidR="004C00F7">
              <w:t xml:space="preserve">website </w:t>
            </w:r>
            <w:r>
              <w:t>.</w:t>
            </w:r>
            <w:proofErr w:type="gramEnd"/>
            <w:r>
              <w:t xml:space="preserve"> </w:t>
            </w:r>
            <w:r w:rsidR="00260963">
              <w:t>You might want to explain some of the words as you go along.</w:t>
            </w:r>
          </w:p>
        </w:tc>
      </w:tr>
      <w:tr w:rsidR="00941A04"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335721" w:rsidRPr="00B46203" w:rsidRDefault="00335721">
            <w:pPr>
              <w:rPr>
                <w:rFonts w:ascii="Arial" w:hAnsi="Arial" w:cs="Arial"/>
              </w:rPr>
            </w:pPr>
            <w:r w:rsidRPr="00B46203">
              <w:rPr>
                <w:rFonts w:ascii="Arial" w:hAnsi="Arial" w:cs="Arial"/>
              </w:rPr>
              <w:t>Introduction song</w:t>
            </w:r>
          </w:p>
        </w:tc>
        <w:tc>
          <w:tcPr>
            <w:tcW w:w="569" w:type="pct"/>
          </w:tcPr>
          <w:p w:rsidR="00335721" w:rsidRPr="00B46203" w:rsidRDefault="00B83A18" w:rsidP="00731A4D">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8" w:history="1">
              <w:r w:rsidR="00731A4D" w:rsidRPr="00731A4D">
                <w:rPr>
                  <w:rStyle w:val="Hyperlink"/>
                  <w:rFonts w:ascii="Arial" w:hAnsi="Arial" w:cs="Arial"/>
                </w:rPr>
                <w:t>The Hello Song</w:t>
              </w:r>
            </w:hyperlink>
          </w:p>
        </w:tc>
        <w:tc>
          <w:tcPr>
            <w:tcW w:w="1354" w:type="pct"/>
          </w:tcPr>
          <w:p w:rsidR="00335721" w:rsidRPr="00B46203" w:rsidRDefault="00591C51" w:rsidP="00591C51">
            <w:pPr>
              <w:cnfStyle w:val="000000000000" w:firstRow="0" w:lastRow="0" w:firstColumn="0" w:lastColumn="0" w:oddVBand="0" w:evenVBand="0" w:oddHBand="0" w:evenHBand="0" w:firstRowFirstColumn="0" w:firstRowLastColumn="0" w:lastRowFirstColumn="0" w:lastRowLastColumn="0"/>
            </w:pPr>
            <w:r w:rsidRPr="00B46203">
              <w:t>Let’s everyone know they are welcome and the session has started!</w:t>
            </w:r>
          </w:p>
        </w:tc>
        <w:tc>
          <w:tcPr>
            <w:tcW w:w="2154" w:type="pct"/>
          </w:tcPr>
          <w:p w:rsidR="00335721" w:rsidRPr="00B46203" w:rsidRDefault="00335721">
            <w:pPr>
              <w:cnfStyle w:val="000000000000" w:firstRow="0" w:lastRow="0" w:firstColumn="0" w:lastColumn="0" w:oddVBand="0" w:evenVBand="0" w:oddHBand="0" w:evenHBand="0" w:firstRowFirstColumn="0" w:firstRowLastColumn="0" w:lastRowFirstColumn="0" w:lastRowLastColumn="0"/>
            </w:pPr>
            <w:r w:rsidRPr="00B46203">
              <w:t>Clap or tap along to the beat</w:t>
            </w:r>
          </w:p>
          <w:p w:rsidR="00591C51" w:rsidRPr="00B46203" w:rsidRDefault="00591C51">
            <w:pPr>
              <w:cnfStyle w:val="000000000000" w:firstRow="0" w:lastRow="0" w:firstColumn="0" w:lastColumn="0" w:oddVBand="0" w:evenVBand="0" w:oddHBand="0" w:evenHBand="0" w:firstRowFirstColumn="0" w:firstRowLastColumn="0" w:lastRowFirstColumn="0" w:lastRowLastColumn="0"/>
            </w:pPr>
          </w:p>
        </w:tc>
      </w:tr>
      <w:tr w:rsidR="00517B14"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517B14" w:rsidRPr="00B46203" w:rsidRDefault="00517B14" w:rsidP="00417B8D">
            <w:pPr>
              <w:rPr>
                <w:rFonts w:ascii="Arial" w:hAnsi="Arial" w:cs="Arial"/>
              </w:rPr>
            </w:pPr>
            <w:r>
              <w:rPr>
                <w:rFonts w:ascii="Arial" w:hAnsi="Arial" w:cs="Arial"/>
              </w:rPr>
              <w:t>Act</w:t>
            </w:r>
            <w:r w:rsidR="00417B8D">
              <w:rPr>
                <w:rFonts w:ascii="Arial" w:hAnsi="Arial" w:cs="Arial"/>
              </w:rPr>
              <w:t>ive</w:t>
            </w:r>
            <w:r>
              <w:rPr>
                <w:rFonts w:ascii="Arial" w:hAnsi="Arial" w:cs="Arial"/>
              </w:rPr>
              <w:t xml:space="preserve"> Songs</w:t>
            </w:r>
          </w:p>
        </w:tc>
        <w:tc>
          <w:tcPr>
            <w:tcW w:w="569" w:type="pct"/>
          </w:tcPr>
          <w:p w:rsidR="00517B14" w:rsidRDefault="00B83A18" w:rsidP="00731A4D">
            <w:pPr>
              <w:cnfStyle w:val="000000000000" w:firstRow="0" w:lastRow="0" w:firstColumn="0" w:lastColumn="0" w:oddVBand="0" w:evenVBand="0" w:oddHBand="0" w:evenHBand="0" w:firstRowFirstColumn="0" w:firstRowLastColumn="0" w:lastRowFirstColumn="0" w:lastRowLastColumn="0"/>
            </w:pPr>
            <w:hyperlink r:id="rId9" w:history="1">
              <w:r w:rsidR="00517B14" w:rsidRPr="00517B14">
                <w:rPr>
                  <w:rStyle w:val="Hyperlink"/>
                </w:rPr>
                <w:t xml:space="preserve">Katie </w:t>
              </w:r>
              <w:proofErr w:type="spellStart"/>
              <w:r w:rsidR="00517B14" w:rsidRPr="00517B14">
                <w:rPr>
                  <w:rStyle w:val="Hyperlink"/>
                </w:rPr>
                <w:t>Bairdie</w:t>
              </w:r>
              <w:proofErr w:type="spellEnd"/>
            </w:hyperlink>
          </w:p>
          <w:p w:rsidR="00462911" w:rsidRDefault="00462911" w:rsidP="00731A4D">
            <w:pPr>
              <w:cnfStyle w:val="000000000000" w:firstRow="0" w:lastRow="0" w:firstColumn="0" w:lastColumn="0" w:oddVBand="0" w:evenVBand="0" w:oddHBand="0" w:evenHBand="0" w:firstRowFirstColumn="0" w:firstRowLastColumn="0" w:lastRowFirstColumn="0" w:lastRowLastColumn="0"/>
            </w:pPr>
          </w:p>
          <w:p w:rsidR="0020022C" w:rsidRDefault="0020022C" w:rsidP="00731A4D">
            <w:pPr>
              <w:cnfStyle w:val="000000000000" w:firstRow="0" w:lastRow="0" w:firstColumn="0" w:lastColumn="0" w:oddVBand="0" w:evenVBand="0" w:oddHBand="0" w:evenHBand="0" w:firstRowFirstColumn="0" w:firstRowLastColumn="0" w:lastRowFirstColumn="0" w:lastRowLastColumn="0"/>
            </w:pPr>
          </w:p>
          <w:p w:rsidR="0020022C" w:rsidRDefault="00B83A18" w:rsidP="00731A4D">
            <w:pPr>
              <w:cnfStyle w:val="000000000000" w:firstRow="0" w:lastRow="0" w:firstColumn="0" w:lastColumn="0" w:oddVBand="0" w:evenVBand="0" w:oddHBand="0" w:evenHBand="0" w:firstRowFirstColumn="0" w:firstRowLastColumn="0" w:lastRowFirstColumn="0" w:lastRowLastColumn="0"/>
            </w:pPr>
            <w:hyperlink r:id="rId10" w:history="1">
              <w:r w:rsidR="00417B8D" w:rsidRPr="00462911">
                <w:rPr>
                  <w:rStyle w:val="Hyperlink"/>
                </w:rPr>
                <w:t>Shooglie Wooglie</w:t>
              </w:r>
            </w:hyperlink>
          </w:p>
        </w:tc>
        <w:tc>
          <w:tcPr>
            <w:tcW w:w="1354" w:type="pct"/>
          </w:tcPr>
          <w:p w:rsidR="00517B14" w:rsidRDefault="00462911" w:rsidP="00591C51">
            <w:pPr>
              <w:cnfStyle w:val="000000000000" w:firstRow="0" w:lastRow="0" w:firstColumn="0" w:lastColumn="0" w:oddVBand="0" w:evenVBand="0" w:oddHBand="0" w:evenHBand="0" w:firstRowFirstColumn="0" w:firstRowLastColumn="0" w:lastRowFirstColumn="0" w:lastRowLastColumn="0"/>
            </w:pPr>
            <w:r>
              <w:t>Lots of repetition helps with learning</w:t>
            </w:r>
            <w:r w:rsidR="0020022C">
              <w:t xml:space="preserve"> new words.</w:t>
            </w:r>
          </w:p>
          <w:p w:rsidR="0020022C" w:rsidRDefault="0020022C" w:rsidP="00591C51">
            <w:pPr>
              <w:cnfStyle w:val="000000000000" w:firstRow="0" w:lastRow="0" w:firstColumn="0" w:lastColumn="0" w:oddVBand="0" w:evenVBand="0" w:oddHBand="0" w:evenHBand="0" w:firstRowFirstColumn="0" w:firstRowLastColumn="0" w:lastRowFirstColumn="0" w:lastRowLastColumn="0"/>
            </w:pPr>
            <w:r>
              <w:t>Dancing is lots of fun!</w:t>
            </w:r>
          </w:p>
          <w:p w:rsidR="00462911" w:rsidRDefault="00462911" w:rsidP="00591C51">
            <w:pPr>
              <w:cnfStyle w:val="000000000000" w:firstRow="0" w:lastRow="0" w:firstColumn="0" w:lastColumn="0" w:oddVBand="0" w:evenVBand="0" w:oddHBand="0" w:evenHBand="0" w:firstRowFirstColumn="0" w:firstRowLastColumn="0" w:lastRowFirstColumn="0" w:lastRowLastColumn="0"/>
            </w:pPr>
          </w:p>
          <w:p w:rsidR="0020022C" w:rsidRPr="00B46203" w:rsidRDefault="00462911" w:rsidP="00B178D0">
            <w:pPr>
              <w:cnfStyle w:val="000000000000" w:firstRow="0" w:lastRow="0" w:firstColumn="0" w:lastColumn="0" w:oddVBand="0" w:evenVBand="0" w:oddHBand="0" w:evenHBand="0" w:firstRowFirstColumn="0" w:firstRowLastColumn="0" w:lastRowFirstColumn="0" w:lastRowLastColumn="0"/>
            </w:pPr>
            <w:r>
              <w:t>The actions in this song help learn body parts and position words.</w:t>
            </w:r>
          </w:p>
        </w:tc>
        <w:tc>
          <w:tcPr>
            <w:tcW w:w="2154" w:type="pct"/>
          </w:tcPr>
          <w:p w:rsidR="00517B14" w:rsidRDefault="00517B14">
            <w:pPr>
              <w:cnfStyle w:val="000000000000" w:firstRow="0" w:lastRow="0" w:firstColumn="0" w:lastColumn="0" w:oddVBand="0" w:evenVBand="0" w:oddHBand="0" w:evenHBand="0" w:firstRowFirstColumn="0" w:firstRowLastColumn="0" w:lastRowFirstColumn="0" w:lastRowLastColumn="0"/>
            </w:pPr>
            <w:r>
              <w:t>Add actions for the different animals and encourage a wee reel</w:t>
            </w:r>
            <w:r w:rsidR="00417B8D">
              <w:t xml:space="preserve"> (dance)</w:t>
            </w:r>
            <w:r>
              <w:t xml:space="preserve"> during the chorus</w:t>
            </w:r>
            <w:r w:rsidR="00462911">
              <w:t>.</w:t>
            </w:r>
          </w:p>
          <w:p w:rsidR="00573E44" w:rsidRDefault="00573E44">
            <w:pPr>
              <w:cnfStyle w:val="000000000000" w:firstRow="0" w:lastRow="0" w:firstColumn="0" w:lastColumn="0" w:oddVBand="0" w:evenVBand="0" w:oddHBand="0" w:evenHBand="0" w:firstRowFirstColumn="0" w:firstRowLastColumn="0" w:lastRowFirstColumn="0" w:lastRowLastColumn="0"/>
            </w:pPr>
          </w:p>
          <w:p w:rsidR="0020022C" w:rsidRPr="00B46203" w:rsidRDefault="00462911" w:rsidP="00573E44">
            <w:pPr>
              <w:cnfStyle w:val="000000000000" w:firstRow="0" w:lastRow="0" w:firstColumn="0" w:lastColumn="0" w:oddVBand="0" w:evenVBand="0" w:oddHBand="0" w:evenHBand="0" w:firstRowFirstColumn="0" w:firstRowLastColumn="0" w:lastRowFirstColumn="0" w:lastRowLastColumn="0"/>
            </w:pPr>
            <w:r>
              <w:t>Get everyone up and moving in Shooglie Wooglie. Parents can gently stroke or move babies’ arms, legs etc.</w:t>
            </w:r>
          </w:p>
        </w:tc>
      </w:tr>
      <w:tr w:rsidR="00573E44"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573E44" w:rsidRPr="00B46203" w:rsidRDefault="00573E44" w:rsidP="00573E44">
            <w:pPr>
              <w:rPr>
                <w:rFonts w:ascii="Arial" w:hAnsi="Arial" w:cs="Arial"/>
              </w:rPr>
            </w:pPr>
            <w:r w:rsidRPr="00B46203">
              <w:rPr>
                <w:rFonts w:ascii="Arial" w:hAnsi="Arial" w:cs="Arial"/>
              </w:rPr>
              <w:t>“Transition song”</w:t>
            </w:r>
          </w:p>
          <w:p w:rsidR="00573E44" w:rsidRPr="00B46203" w:rsidRDefault="00573E44" w:rsidP="00573E44">
            <w:pPr>
              <w:rPr>
                <w:rFonts w:ascii="Arial" w:hAnsi="Arial" w:cs="Arial"/>
              </w:rPr>
            </w:pPr>
          </w:p>
        </w:tc>
        <w:tc>
          <w:tcPr>
            <w:tcW w:w="569" w:type="pct"/>
          </w:tcPr>
          <w:p w:rsidR="00573E44" w:rsidRPr="00B46203" w:rsidRDefault="00573E44" w:rsidP="00573E4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B46203">
              <w:rPr>
                <w:rFonts w:ascii="Arial" w:hAnsi="Arial" w:cs="Arial"/>
              </w:rPr>
              <w:t xml:space="preserve">What is in my bag today? </w:t>
            </w:r>
          </w:p>
        </w:tc>
        <w:tc>
          <w:tcPr>
            <w:tcW w:w="1354" w:type="pct"/>
          </w:tcPr>
          <w:p w:rsidR="00573E44" w:rsidRPr="00B46203" w:rsidRDefault="00573E44" w:rsidP="00573E4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46203">
              <w:rPr>
                <w:rFonts w:ascii="Arial" w:hAnsi="Arial" w:cs="Arial"/>
              </w:rPr>
              <w:t>Builds an</w:t>
            </w:r>
            <w:r>
              <w:rPr>
                <w:rFonts w:ascii="Arial" w:hAnsi="Arial" w:cs="Arial"/>
              </w:rPr>
              <w:t>ticipation and creates interest.</w:t>
            </w:r>
          </w:p>
        </w:tc>
        <w:tc>
          <w:tcPr>
            <w:tcW w:w="2154" w:type="pct"/>
          </w:tcPr>
          <w:p w:rsidR="00573E44" w:rsidRPr="00B46203" w:rsidRDefault="00573E44" w:rsidP="00573E4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You could have a tractor and have a different piece of fruit and veg for each verse for the next song.</w:t>
            </w:r>
          </w:p>
        </w:tc>
      </w:tr>
      <w:tr w:rsidR="00573E44"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573E44" w:rsidRPr="00B46203" w:rsidRDefault="00260963" w:rsidP="00573E44">
            <w:pPr>
              <w:rPr>
                <w:rFonts w:ascii="Arial" w:hAnsi="Arial" w:cs="Arial"/>
              </w:rPr>
            </w:pPr>
            <w:r>
              <w:rPr>
                <w:rFonts w:ascii="Arial" w:hAnsi="Arial" w:cs="Arial"/>
              </w:rPr>
              <w:t>Active Songs</w:t>
            </w:r>
          </w:p>
        </w:tc>
        <w:tc>
          <w:tcPr>
            <w:tcW w:w="569" w:type="pct"/>
          </w:tcPr>
          <w:p w:rsidR="00573E44" w:rsidRPr="00B46203" w:rsidRDefault="00B83A18" w:rsidP="00573E4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1" w:history="1">
              <w:proofErr w:type="spellStart"/>
              <w:r w:rsidR="00573E44" w:rsidRPr="0020022C">
                <w:rPr>
                  <w:rStyle w:val="Hyperlink"/>
                </w:rPr>
                <w:t>Hurlin</w:t>
              </w:r>
              <w:proofErr w:type="spellEnd"/>
              <w:r w:rsidR="00573E44" w:rsidRPr="0020022C">
                <w:rPr>
                  <w:rStyle w:val="Hyperlink"/>
                </w:rPr>
                <w:t xml:space="preserve"> Up and Doon in the Big Green Tractor</w:t>
              </w:r>
            </w:hyperlink>
          </w:p>
        </w:tc>
        <w:tc>
          <w:tcPr>
            <w:tcW w:w="1354" w:type="pct"/>
          </w:tcPr>
          <w:p w:rsidR="00573E44" w:rsidRPr="00B46203" w:rsidRDefault="00B178D0" w:rsidP="00573E44">
            <w:pPr>
              <w:cnfStyle w:val="000000000000" w:firstRow="0" w:lastRow="0" w:firstColumn="0" w:lastColumn="0" w:oddVBand="0" w:evenVBand="0" w:oddHBand="0" w:evenHBand="0" w:firstRowFirstColumn="0" w:firstRowLastColumn="0" w:lastRowFirstColumn="0" w:lastRowLastColumn="0"/>
              <w:rPr>
                <w:rFonts w:ascii="Arial" w:hAnsi="Arial" w:cs="Arial"/>
              </w:rPr>
            </w:pPr>
            <w:r>
              <w:t>Learning colours and</w:t>
            </w:r>
            <w:r w:rsidR="00573E44">
              <w:t xml:space="preserve"> names of fruit and veg.</w:t>
            </w:r>
          </w:p>
        </w:tc>
        <w:tc>
          <w:tcPr>
            <w:tcW w:w="2154" w:type="pct"/>
          </w:tcPr>
          <w:p w:rsidR="0087491F" w:rsidRDefault="00573E44" w:rsidP="00573E44">
            <w:pPr>
              <w:cnfStyle w:val="000000000000" w:firstRow="0" w:lastRow="0" w:firstColumn="0" w:lastColumn="0" w:oddVBand="0" w:evenVBand="0" w:oddHBand="0" w:evenHBand="0" w:firstRowFirstColumn="0" w:firstRowLastColumn="0" w:lastRowFirstColumn="0" w:lastRowLastColumn="0"/>
            </w:pPr>
            <w:r>
              <w:t xml:space="preserve">Wee ones can be </w:t>
            </w:r>
            <w:r w:rsidR="00310BC6">
              <w:t>hurled</w:t>
            </w:r>
            <w:r w:rsidR="0087491F">
              <w:t xml:space="preserve"> (bounced)</w:t>
            </w:r>
            <w:r w:rsidR="00310BC6">
              <w:t xml:space="preserve"> up and dow</w:t>
            </w:r>
            <w:r>
              <w:t xml:space="preserve">n on adults’ laps, older children can be “driving” their tractor. </w:t>
            </w:r>
          </w:p>
          <w:p w:rsidR="0087491F" w:rsidRDefault="0087491F" w:rsidP="00573E44">
            <w:pPr>
              <w:cnfStyle w:val="000000000000" w:firstRow="0" w:lastRow="0" w:firstColumn="0" w:lastColumn="0" w:oddVBand="0" w:evenVBand="0" w:oddHBand="0" w:evenHBand="0" w:firstRowFirstColumn="0" w:firstRowLastColumn="0" w:lastRowFirstColumn="0" w:lastRowLastColumn="0"/>
            </w:pPr>
          </w:p>
          <w:p w:rsidR="00573E44" w:rsidRPr="00573E44" w:rsidRDefault="00573E44" w:rsidP="00573E44">
            <w:pPr>
              <w:cnfStyle w:val="000000000000" w:firstRow="0" w:lastRow="0" w:firstColumn="0" w:lastColumn="0" w:oddVBand="0" w:evenVBand="0" w:oddHBand="0" w:evenHBand="0" w:firstRowFirstColumn="0" w:firstRowLastColumn="0" w:lastRowFirstColumn="0" w:lastRowLastColumn="0"/>
            </w:pPr>
            <w:r>
              <w:t>Use the bag in between verses to keep interest.</w:t>
            </w:r>
          </w:p>
        </w:tc>
      </w:tr>
      <w:tr w:rsidR="00573E44"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573E44" w:rsidRPr="00B46203" w:rsidRDefault="00573E44" w:rsidP="00573E44">
            <w:pPr>
              <w:rPr>
                <w:rFonts w:ascii="Arial" w:hAnsi="Arial" w:cs="Arial"/>
              </w:rPr>
            </w:pPr>
            <w:r>
              <w:rPr>
                <w:rFonts w:ascii="Arial" w:hAnsi="Arial" w:cs="Arial"/>
              </w:rPr>
              <w:t>Story</w:t>
            </w:r>
          </w:p>
        </w:tc>
        <w:tc>
          <w:tcPr>
            <w:tcW w:w="569" w:type="pct"/>
          </w:tcPr>
          <w:p w:rsidR="00573E44" w:rsidRPr="00B46203" w:rsidRDefault="009403DB" w:rsidP="00573E44">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sidRPr="004C00F7">
              <w:rPr>
                <w:rFonts w:ascii="Arial" w:hAnsi="Arial" w:cs="Arial"/>
                <w:b/>
                <w:i/>
              </w:rPr>
              <w:t xml:space="preserve">The </w:t>
            </w:r>
            <w:proofErr w:type="spellStart"/>
            <w:r w:rsidRPr="004C00F7">
              <w:rPr>
                <w:rFonts w:ascii="Arial" w:hAnsi="Arial" w:cs="Arial"/>
                <w:b/>
                <w:i/>
              </w:rPr>
              <w:t>Gruffalo</w:t>
            </w:r>
            <w:proofErr w:type="spellEnd"/>
            <w:r w:rsidRPr="004C00F7">
              <w:rPr>
                <w:rFonts w:ascii="Arial" w:hAnsi="Arial" w:cs="Arial"/>
                <w:b/>
                <w:i/>
              </w:rPr>
              <w:t xml:space="preserve"> in Scots</w:t>
            </w:r>
            <w:r>
              <w:rPr>
                <w:rFonts w:ascii="Arial" w:hAnsi="Arial" w:cs="Arial"/>
              </w:rPr>
              <w:t xml:space="preserve"> by Julia Donaldson</w:t>
            </w:r>
            <w:r w:rsidR="004C00F7">
              <w:rPr>
                <w:rFonts w:ascii="Arial" w:hAnsi="Arial" w:cs="Arial"/>
              </w:rPr>
              <w:t>,</w:t>
            </w:r>
            <w:r>
              <w:rPr>
                <w:rFonts w:ascii="Arial" w:hAnsi="Arial" w:cs="Arial"/>
              </w:rPr>
              <w:t xml:space="preserve"> translated by James Robertson, published by Itchy Coo</w:t>
            </w:r>
          </w:p>
        </w:tc>
        <w:tc>
          <w:tcPr>
            <w:tcW w:w="1354" w:type="pct"/>
          </w:tcPr>
          <w:p w:rsidR="00573E44" w:rsidRPr="00B46203" w:rsidRDefault="009403DB" w:rsidP="009403D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Just like the English version, the </w:t>
            </w:r>
            <w:proofErr w:type="spellStart"/>
            <w:r>
              <w:rPr>
                <w:rFonts w:ascii="Arial" w:hAnsi="Arial" w:cs="Arial"/>
              </w:rPr>
              <w:t>Gruffalo</w:t>
            </w:r>
            <w:proofErr w:type="spellEnd"/>
            <w:r>
              <w:rPr>
                <w:rFonts w:ascii="Arial" w:hAnsi="Arial" w:cs="Arial"/>
              </w:rPr>
              <w:t xml:space="preserve"> in Scots is lots of fun to read aloud. The repetition, rhyme and wonderful illustrations will all help children get to know the Scots words for all the different animals the wee moose encounters in the wood.</w:t>
            </w:r>
          </w:p>
        </w:tc>
        <w:tc>
          <w:tcPr>
            <w:tcW w:w="2154" w:type="pct"/>
          </w:tcPr>
          <w:p w:rsidR="00573E44" w:rsidRDefault="009403DB" w:rsidP="00573E4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Point to the pictures as a new Scots word comes up. </w:t>
            </w:r>
          </w:p>
          <w:p w:rsidR="009403DB" w:rsidRDefault="009403DB" w:rsidP="00573E44">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9403DB" w:rsidRDefault="009403DB" w:rsidP="00573E44">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Have fun with the words and the sounds in them. </w:t>
            </w:r>
          </w:p>
          <w:p w:rsidR="009403DB" w:rsidRDefault="009403DB" w:rsidP="00573E44">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9403DB" w:rsidRPr="00B46203" w:rsidRDefault="009403DB" w:rsidP="009403DB">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Encourage children to try the Scots wo</w:t>
            </w:r>
            <w:r w:rsidR="00E41A3B">
              <w:rPr>
                <w:rFonts w:ascii="Arial" w:hAnsi="Arial" w:cs="Arial"/>
              </w:rPr>
              <w:t>r</w:t>
            </w:r>
            <w:r w:rsidR="00C70E55">
              <w:rPr>
                <w:rFonts w:ascii="Arial" w:hAnsi="Arial" w:cs="Arial"/>
              </w:rPr>
              <w:t>d</w:t>
            </w:r>
            <w:r>
              <w:rPr>
                <w:rFonts w:ascii="Arial" w:hAnsi="Arial" w:cs="Arial"/>
              </w:rPr>
              <w:t xml:space="preserve"> out t</w:t>
            </w:r>
            <w:bookmarkStart w:id="0" w:name="_GoBack"/>
            <w:bookmarkEnd w:id="0"/>
            <w:r>
              <w:rPr>
                <w:rFonts w:ascii="Arial" w:hAnsi="Arial" w:cs="Arial"/>
              </w:rPr>
              <w:t>hemselves by leaving a gap for them to join in.</w:t>
            </w:r>
          </w:p>
        </w:tc>
      </w:tr>
      <w:tr w:rsidR="00941A04"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E1684C" w:rsidRPr="00B46203" w:rsidRDefault="0020022C" w:rsidP="00591C51">
            <w:pPr>
              <w:rPr>
                <w:rFonts w:ascii="Arial" w:hAnsi="Arial" w:cs="Arial"/>
              </w:rPr>
            </w:pPr>
            <w:r>
              <w:rPr>
                <w:rFonts w:ascii="Arial" w:hAnsi="Arial" w:cs="Arial"/>
              </w:rPr>
              <w:t>Finger play rhymes</w:t>
            </w:r>
            <w:r w:rsidR="0087491F">
              <w:rPr>
                <w:rFonts w:ascii="Arial" w:hAnsi="Arial" w:cs="Arial"/>
              </w:rPr>
              <w:t xml:space="preserve"> </w:t>
            </w:r>
          </w:p>
        </w:tc>
        <w:tc>
          <w:tcPr>
            <w:tcW w:w="569" w:type="pct"/>
          </w:tcPr>
          <w:p w:rsidR="00591C51" w:rsidRPr="00632A24" w:rsidRDefault="00B83A18" w:rsidP="00632A24">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lang w:eastAsia="en-GB"/>
              </w:rPr>
            </w:pPr>
            <w:hyperlink r:id="rId12" w:history="1">
              <w:proofErr w:type="spellStart"/>
              <w:r w:rsidR="0020022C" w:rsidRPr="0020022C">
                <w:rPr>
                  <w:rStyle w:val="Hyperlink"/>
                </w:rPr>
                <w:t>Roon</w:t>
              </w:r>
              <w:proofErr w:type="spellEnd"/>
              <w:r w:rsidR="0020022C" w:rsidRPr="0020022C">
                <w:rPr>
                  <w:rStyle w:val="Hyperlink"/>
                </w:rPr>
                <w:t xml:space="preserve"> </w:t>
              </w:r>
              <w:proofErr w:type="spellStart"/>
              <w:r w:rsidR="0020022C" w:rsidRPr="0020022C">
                <w:rPr>
                  <w:rStyle w:val="Hyperlink"/>
                </w:rPr>
                <w:t>Aboot</w:t>
              </w:r>
              <w:proofErr w:type="spellEnd"/>
              <w:r w:rsidR="0020022C" w:rsidRPr="0020022C">
                <w:rPr>
                  <w:rStyle w:val="Hyperlink"/>
                </w:rPr>
                <w:t xml:space="preserve"> Moose</w:t>
              </w:r>
            </w:hyperlink>
          </w:p>
          <w:p w:rsidR="00632A24" w:rsidRPr="00632A24" w:rsidRDefault="00632A24" w:rsidP="00632A2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en-GB"/>
              </w:rPr>
            </w:pPr>
          </w:p>
          <w:p w:rsidR="00E1684C" w:rsidRPr="00B46203" w:rsidRDefault="00B83A18">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3" w:history="1">
              <w:r w:rsidR="00573E44" w:rsidRPr="00573E44">
                <w:rPr>
                  <w:rStyle w:val="Hyperlink"/>
                  <w:rFonts w:ascii="Arial" w:hAnsi="Arial" w:cs="Arial"/>
                </w:rPr>
                <w:t xml:space="preserve">Ae Finger, </w:t>
              </w:r>
              <w:proofErr w:type="spellStart"/>
              <w:r w:rsidR="00573E44" w:rsidRPr="00573E44">
                <w:rPr>
                  <w:rStyle w:val="Hyperlink"/>
                  <w:rFonts w:ascii="Arial" w:hAnsi="Arial" w:cs="Arial"/>
                </w:rPr>
                <w:t>Twa</w:t>
              </w:r>
              <w:proofErr w:type="spellEnd"/>
              <w:r w:rsidR="00573E44" w:rsidRPr="00573E44">
                <w:rPr>
                  <w:rStyle w:val="Hyperlink"/>
                  <w:rFonts w:ascii="Arial" w:hAnsi="Arial" w:cs="Arial"/>
                </w:rPr>
                <w:t xml:space="preserve"> Fingers</w:t>
              </w:r>
            </w:hyperlink>
          </w:p>
        </w:tc>
        <w:tc>
          <w:tcPr>
            <w:tcW w:w="1354" w:type="pct"/>
          </w:tcPr>
          <w:p w:rsidR="00E1684C" w:rsidRDefault="0020022C" w:rsidP="00B4620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Touch and tickles encourage bonding.</w:t>
            </w:r>
          </w:p>
          <w:p w:rsidR="00573E44" w:rsidRDefault="00573E44" w:rsidP="00B4620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p>
          <w:p w:rsidR="00310BC6" w:rsidRDefault="00310BC6" w:rsidP="00B4620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p>
          <w:p w:rsidR="00573E44" w:rsidRPr="00B46203" w:rsidRDefault="00573E44" w:rsidP="00B4620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Early numeracy – counting to ten.</w:t>
            </w:r>
          </w:p>
        </w:tc>
        <w:tc>
          <w:tcPr>
            <w:tcW w:w="2154" w:type="pct"/>
          </w:tcPr>
          <w:p w:rsidR="00941A04" w:rsidRDefault="0020022C" w:rsidP="00776A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Older children</w:t>
            </w:r>
            <w:r w:rsidR="00941A04" w:rsidRPr="00B46203">
              <w:rPr>
                <w:rFonts w:ascii="Arial" w:hAnsi="Arial" w:cs="Arial"/>
              </w:rPr>
              <w:t xml:space="preserve"> can do </w:t>
            </w:r>
            <w:r>
              <w:rPr>
                <w:rFonts w:ascii="Arial" w:hAnsi="Arial" w:cs="Arial"/>
              </w:rPr>
              <w:t>this</w:t>
            </w:r>
            <w:r w:rsidR="00941A04" w:rsidRPr="00B46203">
              <w:rPr>
                <w:rFonts w:ascii="Arial" w:hAnsi="Arial" w:cs="Arial"/>
              </w:rPr>
              <w:t xml:space="preserve"> on the</w:t>
            </w:r>
            <w:r>
              <w:rPr>
                <w:rFonts w:ascii="Arial" w:hAnsi="Arial" w:cs="Arial"/>
              </w:rPr>
              <w:t>ir</w:t>
            </w:r>
            <w:r w:rsidR="00941A04" w:rsidRPr="00B46203">
              <w:rPr>
                <w:rFonts w:ascii="Arial" w:hAnsi="Arial" w:cs="Arial"/>
              </w:rPr>
              <w:t xml:space="preserve"> </w:t>
            </w:r>
            <w:r>
              <w:rPr>
                <w:rFonts w:ascii="Arial" w:hAnsi="Arial" w:cs="Arial"/>
              </w:rPr>
              <w:t>grown up’s hands.</w:t>
            </w:r>
          </w:p>
          <w:p w:rsidR="0020022C" w:rsidRDefault="0020022C" w:rsidP="00776A56">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Remember to build up to the tickles!</w:t>
            </w:r>
          </w:p>
          <w:p w:rsidR="00310BC6" w:rsidRPr="00B46203" w:rsidRDefault="00310BC6" w:rsidP="00776A56">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15438" w:rsidRPr="00B46203" w:rsidRDefault="00260963" w:rsidP="0026096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Keep it slow as you use your fingers to count on each hand.</w:t>
            </w:r>
          </w:p>
        </w:tc>
      </w:tr>
      <w:tr w:rsidR="00260963"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260963" w:rsidRDefault="00260963" w:rsidP="00591C51">
            <w:pPr>
              <w:rPr>
                <w:rFonts w:ascii="Arial" w:hAnsi="Arial" w:cs="Arial"/>
              </w:rPr>
            </w:pPr>
            <w:r>
              <w:rPr>
                <w:rFonts w:ascii="Arial" w:hAnsi="Arial" w:cs="Arial"/>
              </w:rPr>
              <w:t>Action song</w:t>
            </w:r>
          </w:p>
        </w:tc>
        <w:tc>
          <w:tcPr>
            <w:tcW w:w="569" w:type="pct"/>
          </w:tcPr>
          <w:p w:rsidR="00260963" w:rsidRDefault="00B83A18" w:rsidP="00632A24">
            <w:pPr>
              <w:shd w:val="clear" w:color="auto" w:fill="FFFFFF"/>
              <w:cnfStyle w:val="000000000000" w:firstRow="0" w:lastRow="0" w:firstColumn="0" w:lastColumn="0" w:oddVBand="0" w:evenVBand="0" w:oddHBand="0" w:evenHBand="0" w:firstRowFirstColumn="0" w:firstRowLastColumn="0" w:lastRowFirstColumn="0" w:lastRowLastColumn="0"/>
            </w:pPr>
            <w:hyperlink r:id="rId14" w:history="1">
              <w:r w:rsidR="00260963" w:rsidRPr="00260963">
                <w:rPr>
                  <w:rStyle w:val="Hyperlink"/>
                </w:rPr>
                <w:t>Three Craws</w:t>
              </w:r>
            </w:hyperlink>
          </w:p>
        </w:tc>
        <w:tc>
          <w:tcPr>
            <w:tcW w:w="1354" w:type="pct"/>
          </w:tcPr>
          <w:p w:rsidR="00260963" w:rsidRDefault="00260963" w:rsidP="00B4620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Learning to count down from 3. </w:t>
            </w:r>
          </w:p>
          <w:p w:rsidR="00310BC6" w:rsidRDefault="00310BC6" w:rsidP="00B4620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 xml:space="preserve">Actions help with </w:t>
            </w:r>
            <w:r w:rsidR="00A27C30">
              <w:rPr>
                <w:rFonts w:ascii="Arial" w:hAnsi="Arial" w:cs="Arial"/>
              </w:rPr>
              <w:t>understanding of new vocabulary and concepts.</w:t>
            </w:r>
          </w:p>
        </w:tc>
        <w:tc>
          <w:tcPr>
            <w:tcW w:w="2154" w:type="pct"/>
          </w:tcPr>
          <w:p w:rsidR="00260963" w:rsidRDefault="00310BC6" w:rsidP="00A27C3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lastRenderedPageBreak/>
              <w:t>Add actions e.g.</w:t>
            </w:r>
            <w:r w:rsidR="00A27C30">
              <w:rPr>
                <w:rFonts w:ascii="Arial" w:hAnsi="Arial" w:cs="Arial"/>
              </w:rPr>
              <w:t xml:space="preserve"> </w:t>
            </w:r>
            <w:r>
              <w:rPr>
                <w:rFonts w:ascii="Arial" w:hAnsi="Arial" w:cs="Arial"/>
              </w:rPr>
              <w:t>cold and frosty:</w:t>
            </w:r>
            <w:r w:rsidR="00A27C30">
              <w:rPr>
                <w:rFonts w:ascii="Arial" w:hAnsi="Arial" w:cs="Arial"/>
              </w:rPr>
              <w:t xml:space="preserve"> </w:t>
            </w:r>
            <w:r>
              <w:rPr>
                <w:rFonts w:ascii="Arial" w:hAnsi="Arial" w:cs="Arial"/>
              </w:rPr>
              <w:t>hug yourself and shiver, greeting (crying)</w:t>
            </w:r>
            <w:proofErr w:type="gramStart"/>
            <w:r>
              <w:rPr>
                <w:rFonts w:ascii="Arial" w:hAnsi="Arial" w:cs="Arial"/>
              </w:rPr>
              <w:t>:rub</w:t>
            </w:r>
            <w:proofErr w:type="gramEnd"/>
            <w:r>
              <w:rPr>
                <w:rFonts w:ascii="Arial" w:hAnsi="Arial" w:cs="Arial"/>
              </w:rPr>
              <w:t xml:space="preserve"> eyes</w:t>
            </w:r>
            <w:r w:rsidR="00A27C30">
              <w:rPr>
                <w:rFonts w:ascii="Arial" w:hAnsi="Arial" w:cs="Arial"/>
              </w:rPr>
              <w:t>.</w:t>
            </w:r>
            <w:r w:rsidR="00B178D0">
              <w:rPr>
                <w:rFonts w:ascii="Arial" w:hAnsi="Arial" w:cs="Arial"/>
              </w:rPr>
              <w:t xml:space="preserve"> </w:t>
            </w:r>
            <w:r w:rsidR="00A27C30">
              <w:rPr>
                <w:rFonts w:ascii="Arial" w:hAnsi="Arial" w:cs="Arial"/>
              </w:rPr>
              <w:t>F</w:t>
            </w:r>
            <w:r>
              <w:rPr>
                <w:rFonts w:ascii="Arial" w:hAnsi="Arial" w:cs="Arial"/>
              </w:rPr>
              <w:t>lap</w:t>
            </w:r>
            <w:r w:rsidR="00A27C30">
              <w:rPr>
                <w:rFonts w:ascii="Arial" w:hAnsi="Arial" w:cs="Arial"/>
              </w:rPr>
              <w:t xml:space="preserve"> your</w:t>
            </w:r>
            <w:r>
              <w:rPr>
                <w:rFonts w:ascii="Arial" w:hAnsi="Arial" w:cs="Arial"/>
              </w:rPr>
              <w:t xml:space="preserve"> arms for flying and </w:t>
            </w:r>
            <w:r>
              <w:rPr>
                <w:rFonts w:ascii="Arial" w:hAnsi="Arial" w:cs="Arial"/>
              </w:rPr>
              <w:lastRenderedPageBreak/>
              <w:t>pretend to look for the third crow. Us</w:t>
            </w:r>
            <w:r w:rsidR="00A27C30">
              <w:rPr>
                <w:rFonts w:ascii="Arial" w:hAnsi="Arial" w:cs="Arial"/>
              </w:rPr>
              <w:t>e your fingers to show three craws and first, second, third craw.</w:t>
            </w:r>
          </w:p>
        </w:tc>
      </w:tr>
      <w:tr w:rsidR="0087491F"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87491F" w:rsidRDefault="0087491F" w:rsidP="00591C51">
            <w:pPr>
              <w:rPr>
                <w:rFonts w:ascii="Arial" w:hAnsi="Arial" w:cs="Arial"/>
              </w:rPr>
            </w:pPr>
            <w:r>
              <w:rPr>
                <w:rFonts w:ascii="Arial" w:hAnsi="Arial" w:cs="Arial"/>
              </w:rPr>
              <w:lastRenderedPageBreak/>
              <w:t>Finger play song (with puppet)</w:t>
            </w:r>
          </w:p>
        </w:tc>
        <w:tc>
          <w:tcPr>
            <w:tcW w:w="569" w:type="pct"/>
          </w:tcPr>
          <w:p w:rsidR="0087491F" w:rsidRDefault="00B83A18" w:rsidP="00632A24">
            <w:pPr>
              <w:shd w:val="clear" w:color="auto" w:fill="FFFFFF"/>
              <w:cnfStyle w:val="000000000000" w:firstRow="0" w:lastRow="0" w:firstColumn="0" w:lastColumn="0" w:oddVBand="0" w:evenVBand="0" w:oddHBand="0" w:evenHBand="0" w:firstRowFirstColumn="0" w:firstRowLastColumn="0" w:lastRowFirstColumn="0" w:lastRowLastColumn="0"/>
            </w:pPr>
            <w:hyperlink r:id="rId15" w:history="1">
              <w:r w:rsidR="0087491F" w:rsidRPr="0087491F">
                <w:rPr>
                  <w:rStyle w:val="Hyperlink"/>
                </w:rPr>
                <w:t xml:space="preserve">I </w:t>
              </w:r>
              <w:proofErr w:type="spellStart"/>
              <w:r w:rsidR="0087491F" w:rsidRPr="0087491F">
                <w:rPr>
                  <w:rStyle w:val="Hyperlink"/>
                </w:rPr>
                <w:t>Hiv</w:t>
              </w:r>
              <w:proofErr w:type="spellEnd"/>
              <w:r w:rsidR="0087491F" w:rsidRPr="0087491F">
                <w:rPr>
                  <w:rStyle w:val="Hyperlink"/>
                </w:rPr>
                <w:t xml:space="preserve"> a Little Spider</w:t>
              </w:r>
            </w:hyperlink>
          </w:p>
        </w:tc>
        <w:tc>
          <w:tcPr>
            <w:tcW w:w="1354" w:type="pct"/>
          </w:tcPr>
          <w:p w:rsidR="0087491F" w:rsidRDefault="0087491F" w:rsidP="00B46203">
            <w:pPr>
              <w:shd w:val="clear" w:color="auto" w:fill="FFFFFF"/>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This can be a quiet, calming song with some lovely </w:t>
            </w:r>
            <w:proofErr w:type="spellStart"/>
            <w:r>
              <w:rPr>
                <w:rFonts w:ascii="Arial" w:hAnsi="Arial" w:cs="Arial"/>
              </w:rPr>
              <w:t>postitive</w:t>
            </w:r>
            <w:proofErr w:type="spellEnd"/>
            <w:r>
              <w:rPr>
                <w:rFonts w:ascii="Arial" w:hAnsi="Arial" w:cs="Arial"/>
              </w:rPr>
              <w:t xml:space="preserve"> touch.</w:t>
            </w:r>
          </w:p>
        </w:tc>
        <w:tc>
          <w:tcPr>
            <w:tcW w:w="2154" w:type="pct"/>
          </w:tcPr>
          <w:p w:rsidR="0087491F" w:rsidRDefault="0087491F" w:rsidP="00A27C3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Use your spider puppet or make your hand into a spider to gently crawl up to the shoulder, chin, nose and head.</w:t>
            </w:r>
          </w:p>
        </w:tc>
      </w:tr>
      <w:tr w:rsidR="00941A04"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E1684C" w:rsidRPr="00B46203" w:rsidRDefault="00A27C30" w:rsidP="00310BC6">
            <w:pPr>
              <w:rPr>
                <w:rFonts w:ascii="Arial" w:hAnsi="Arial" w:cs="Arial"/>
              </w:rPr>
            </w:pPr>
            <w:r>
              <w:rPr>
                <w:rFonts w:ascii="Arial" w:hAnsi="Arial" w:cs="Arial"/>
              </w:rPr>
              <w:t>Lullabies</w:t>
            </w:r>
          </w:p>
        </w:tc>
        <w:tc>
          <w:tcPr>
            <w:tcW w:w="569" w:type="pct"/>
          </w:tcPr>
          <w:p w:rsidR="00B15438" w:rsidRDefault="00B83A18" w:rsidP="006A09B4">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6" w:history="1">
              <w:r w:rsidR="00310BC6" w:rsidRPr="00310BC6">
                <w:rPr>
                  <w:rStyle w:val="Hyperlink"/>
                  <w:rFonts w:ascii="Arial" w:hAnsi="Arial" w:cs="Arial"/>
                </w:rPr>
                <w:t>Ally Bally</w:t>
              </w:r>
            </w:hyperlink>
          </w:p>
          <w:p w:rsidR="00A27C30" w:rsidRDefault="00A27C30" w:rsidP="006A09B4">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A27C30" w:rsidRDefault="00A27C30" w:rsidP="006A09B4">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A27C30" w:rsidRPr="00B46203" w:rsidRDefault="00B83A18" w:rsidP="006A09B4">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7" w:history="1">
              <w:r w:rsidR="00A27C30" w:rsidRPr="00A27C30">
                <w:rPr>
                  <w:rStyle w:val="Hyperlink"/>
                  <w:rFonts w:ascii="Arial" w:hAnsi="Arial" w:cs="Arial"/>
                </w:rPr>
                <w:t xml:space="preserve">Wee Willie </w:t>
              </w:r>
              <w:proofErr w:type="spellStart"/>
              <w:r w:rsidR="00A27C30" w:rsidRPr="00A27C30">
                <w:rPr>
                  <w:rStyle w:val="Hyperlink"/>
                  <w:rFonts w:ascii="Arial" w:hAnsi="Arial" w:cs="Arial"/>
                </w:rPr>
                <w:t>Winkie</w:t>
              </w:r>
              <w:proofErr w:type="spellEnd"/>
            </w:hyperlink>
          </w:p>
        </w:tc>
        <w:tc>
          <w:tcPr>
            <w:tcW w:w="1354" w:type="pct"/>
          </w:tcPr>
          <w:p w:rsidR="00A27C30" w:rsidRDefault="00B178D0">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These</w:t>
            </w:r>
            <w:r w:rsidR="00310BC6">
              <w:rPr>
                <w:rFonts w:ascii="Arial" w:hAnsi="Arial" w:cs="Arial"/>
              </w:rPr>
              <w:t xml:space="preserve"> song</w:t>
            </w:r>
            <w:r>
              <w:rPr>
                <w:rFonts w:ascii="Arial" w:hAnsi="Arial" w:cs="Arial"/>
              </w:rPr>
              <w:t>s</w:t>
            </w:r>
            <w:r w:rsidR="00310BC6">
              <w:rPr>
                <w:rFonts w:ascii="Arial" w:hAnsi="Arial" w:cs="Arial"/>
              </w:rPr>
              <w:t xml:space="preserve"> soothe</w:t>
            </w:r>
            <w:r>
              <w:rPr>
                <w:rFonts w:ascii="Arial" w:hAnsi="Arial" w:cs="Arial"/>
              </w:rPr>
              <w:t xml:space="preserve"> and calm and slow</w:t>
            </w:r>
            <w:r w:rsidR="00310BC6">
              <w:rPr>
                <w:rFonts w:ascii="Arial" w:hAnsi="Arial" w:cs="Arial"/>
              </w:rPr>
              <w:t xml:space="preserve"> the session down.</w:t>
            </w:r>
          </w:p>
          <w:p w:rsidR="00B178D0" w:rsidRPr="00B46203" w:rsidRDefault="00B178D0">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178D0">
              <w:rPr>
                <w:rFonts w:ascii="Arial" w:hAnsi="Arial" w:cs="Arial"/>
              </w:rPr>
              <w:t>Rocking and cuddling helps wee ones feel loved and safe</w:t>
            </w:r>
          </w:p>
        </w:tc>
        <w:tc>
          <w:tcPr>
            <w:tcW w:w="2154" w:type="pct"/>
          </w:tcPr>
          <w:p w:rsidR="00941A04" w:rsidRDefault="00310BC6" w:rsidP="00B4620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Babies and younger children can be rocked or swayed and older ones can rock a teddy or sway from side to side.</w:t>
            </w:r>
          </w:p>
          <w:p w:rsidR="00B178D0" w:rsidRDefault="00B178D0" w:rsidP="00B46203">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B178D0" w:rsidRPr="00B46203" w:rsidRDefault="00B178D0" w:rsidP="00B4620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 some actions if you can.</w:t>
            </w:r>
          </w:p>
        </w:tc>
      </w:tr>
      <w:tr w:rsidR="00941A04" w:rsidRPr="00B46203" w:rsidTr="00B178D0">
        <w:tc>
          <w:tcPr>
            <w:cnfStyle w:val="001000000000" w:firstRow="0" w:lastRow="0" w:firstColumn="1" w:lastColumn="0" w:oddVBand="0" w:evenVBand="0" w:oddHBand="0" w:evenHBand="0" w:firstRowFirstColumn="0" w:firstRowLastColumn="0" w:lastRowFirstColumn="0" w:lastRowLastColumn="0"/>
            <w:tcW w:w="923" w:type="pct"/>
          </w:tcPr>
          <w:p w:rsidR="00E1684C" w:rsidRPr="00B46203" w:rsidRDefault="000D11A3">
            <w:pPr>
              <w:rPr>
                <w:rFonts w:ascii="Arial" w:hAnsi="Arial" w:cs="Arial"/>
              </w:rPr>
            </w:pPr>
            <w:r w:rsidRPr="00B46203">
              <w:rPr>
                <w:rFonts w:ascii="Arial" w:hAnsi="Arial" w:cs="Arial"/>
              </w:rPr>
              <w:t>Final s</w:t>
            </w:r>
            <w:r w:rsidR="00B15438" w:rsidRPr="00B46203">
              <w:rPr>
                <w:rFonts w:ascii="Arial" w:hAnsi="Arial" w:cs="Arial"/>
              </w:rPr>
              <w:t>ong</w:t>
            </w:r>
          </w:p>
        </w:tc>
        <w:tc>
          <w:tcPr>
            <w:tcW w:w="569" w:type="pct"/>
          </w:tcPr>
          <w:p w:rsidR="00E1684C" w:rsidRPr="00B46203" w:rsidRDefault="00B83A18">
            <w:pPr>
              <w:cnfStyle w:val="000000000000" w:firstRow="0" w:lastRow="0" w:firstColumn="0" w:lastColumn="0" w:oddVBand="0" w:evenVBand="0" w:oddHBand="0" w:evenHBand="0" w:firstRowFirstColumn="0" w:firstRowLastColumn="0" w:lastRowFirstColumn="0" w:lastRowLastColumn="0"/>
              <w:rPr>
                <w:rFonts w:ascii="Arial" w:hAnsi="Arial" w:cs="Arial"/>
              </w:rPr>
            </w:pPr>
            <w:hyperlink r:id="rId18" w:history="1">
              <w:r w:rsidR="0075300D" w:rsidRPr="0075300D">
                <w:rPr>
                  <w:rStyle w:val="Hyperlink"/>
                  <w:rFonts w:ascii="Arial" w:hAnsi="Arial" w:cs="Arial"/>
                </w:rPr>
                <w:t>The Goodbye Song</w:t>
              </w:r>
            </w:hyperlink>
          </w:p>
        </w:tc>
        <w:tc>
          <w:tcPr>
            <w:tcW w:w="1354" w:type="pct"/>
          </w:tcPr>
          <w:p w:rsidR="00E1684C" w:rsidRPr="00B46203" w:rsidRDefault="00B4620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46203">
              <w:rPr>
                <w:rFonts w:ascii="Arial" w:hAnsi="Arial" w:cs="Arial"/>
              </w:rPr>
              <w:t>This familiar song lets everyone know the session is over.</w:t>
            </w:r>
          </w:p>
        </w:tc>
        <w:tc>
          <w:tcPr>
            <w:tcW w:w="2154" w:type="pct"/>
          </w:tcPr>
          <w:p w:rsidR="00E1684C" w:rsidRPr="00B46203" w:rsidRDefault="00B46203" w:rsidP="00B4620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B46203">
              <w:rPr>
                <w:rFonts w:ascii="Arial" w:hAnsi="Arial" w:cs="Arial"/>
              </w:rPr>
              <w:t xml:space="preserve">Thank everyone for joining </w:t>
            </w:r>
            <w:r>
              <w:rPr>
                <w:rFonts w:ascii="Arial" w:hAnsi="Arial" w:cs="Arial"/>
              </w:rPr>
              <w:t>in.</w:t>
            </w:r>
          </w:p>
        </w:tc>
      </w:tr>
    </w:tbl>
    <w:p w:rsidR="00D0092A" w:rsidRDefault="00D0092A" w:rsidP="0075300D">
      <w:pPr>
        <w:shd w:val="clear" w:color="auto" w:fill="FFFFFF"/>
        <w:spacing w:after="24"/>
        <w:ind w:left="720"/>
        <w:rPr>
          <w:rFonts w:ascii="Arial" w:hAnsi="Arial" w:cs="Arial"/>
        </w:rPr>
      </w:pPr>
    </w:p>
    <w:p w:rsidR="006A09B4" w:rsidRPr="00B46203" w:rsidRDefault="0087491F" w:rsidP="006A09B4">
      <w:pPr>
        <w:ind w:left="360"/>
        <w:rPr>
          <w:rFonts w:ascii="Arial" w:hAnsi="Arial" w:cs="Arial"/>
        </w:rPr>
      </w:pPr>
      <w:r>
        <w:rPr>
          <w:rFonts w:ascii="Arial" w:hAnsi="Arial" w:cs="Arial"/>
          <w:b/>
        </w:rPr>
        <w:t>Please read our guide on p</w:t>
      </w:r>
      <w:r w:rsidRPr="00AC0850">
        <w:rPr>
          <w:rFonts w:ascii="Arial" w:hAnsi="Arial" w:cs="Arial"/>
          <w:b/>
        </w:rPr>
        <w:t>ermission to read books aloud online</w:t>
      </w:r>
      <w:r>
        <w:rPr>
          <w:rFonts w:ascii="Arial" w:hAnsi="Arial" w:cs="Arial"/>
          <w:b/>
        </w:rPr>
        <w:t xml:space="preserve"> </w:t>
      </w:r>
      <w:hyperlink r:id="rId19" w:history="1">
        <w:r w:rsidRPr="003072E9">
          <w:rPr>
            <w:rStyle w:val="Hyperlink"/>
            <w:rFonts w:ascii="Arial" w:hAnsi="Arial" w:cs="Arial"/>
            <w:b/>
          </w:rPr>
          <w:t>https://www.scottishbooktrust.com/reading-and-stories/bookbug/online-bookbug-sessions-recommendations-and-permissions</w:t>
        </w:r>
      </w:hyperlink>
    </w:p>
    <w:sectPr w:rsidR="006A09B4" w:rsidRPr="00B46203" w:rsidSect="00B65D74">
      <w:headerReference w:type="first" r:id="rId20"/>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18" w:rsidRDefault="00B83A18" w:rsidP="00B65D74">
      <w:pPr>
        <w:spacing w:after="0" w:line="240" w:lineRule="auto"/>
      </w:pPr>
      <w:r>
        <w:separator/>
      </w:r>
    </w:p>
  </w:endnote>
  <w:endnote w:type="continuationSeparator" w:id="0">
    <w:p w:rsidR="00B83A18" w:rsidRDefault="00B83A18" w:rsidP="00B65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18" w:rsidRDefault="00B83A18" w:rsidP="00B65D74">
      <w:pPr>
        <w:spacing w:after="0" w:line="240" w:lineRule="auto"/>
      </w:pPr>
      <w:r>
        <w:separator/>
      </w:r>
    </w:p>
  </w:footnote>
  <w:footnote w:type="continuationSeparator" w:id="0">
    <w:p w:rsidR="00B83A18" w:rsidRDefault="00B83A18" w:rsidP="00B65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D74" w:rsidRDefault="00EE0ADE">
    <w:pPr>
      <w:pStyle w:val="Header"/>
      <w:rPr>
        <w:noProof/>
        <w:lang w:eastAsia="en-GB"/>
      </w:rPr>
    </w:pPr>
    <w:r>
      <w:rPr>
        <w:rFonts w:ascii="Arial" w:hAnsi="Arial" w:cs="Arial"/>
        <w:noProof/>
        <w:sz w:val="24"/>
        <w:szCs w:val="24"/>
        <w:lang w:val="en-US"/>
      </w:rPr>
      <w:drawing>
        <wp:anchor distT="0" distB="0" distL="114300" distR="114300" simplePos="0" relativeHeight="251659264" behindDoc="0" locked="0" layoutInCell="1" allowOverlap="1" wp14:anchorId="3AD3A5BF" wp14:editId="648A53E6">
          <wp:simplePos x="0" y="0"/>
          <wp:positionH relativeFrom="column">
            <wp:posOffset>1467485</wp:posOffset>
          </wp:positionH>
          <wp:positionV relativeFrom="paragraph">
            <wp:posOffset>-39370</wp:posOffset>
          </wp:positionV>
          <wp:extent cx="713105" cy="984250"/>
          <wp:effectExtent l="0" t="0" r="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okbug main logo big 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3105" cy="984250"/>
                  </a:xfrm>
                  <a:prstGeom prst="rect">
                    <a:avLst/>
                  </a:prstGeom>
                </pic:spPr>
              </pic:pic>
            </a:graphicData>
          </a:graphic>
          <wp14:sizeRelH relativeFrom="page">
            <wp14:pctWidth>0</wp14:pctWidth>
          </wp14:sizeRelH>
          <wp14:sizeRelV relativeFrom="page">
            <wp14:pctHeight>0</wp14:pctHeight>
          </wp14:sizeRelV>
        </wp:anchor>
      </w:drawing>
    </w:r>
    <w:r w:rsidR="00B65D74">
      <w:rPr>
        <w:noProof/>
        <w:lang w:val="en-US"/>
      </w:rPr>
      <w:drawing>
        <wp:inline distT="0" distB="0" distL="0" distR="0">
          <wp:extent cx="1352282" cy="914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logo-no-background.png"/>
                  <pic:cNvPicPr/>
                </pic:nvPicPr>
                <pic:blipFill>
                  <a:blip r:embed="rId2">
                    <a:extLst>
                      <a:ext uri="{28A0092B-C50C-407E-A947-70E740481C1C}">
                        <a14:useLocalDpi xmlns:a14="http://schemas.microsoft.com/office/drawing/2010/main" val="0"/>
                      </a:ext>
                    </a:extLst>
                  </a:blip>
                  <a:stretch>
                    <a:fillRect/>
                  </a:stretch>
                </pic:blipFill>
                <pic:spPr>
                  <a:xfrm>
                    <a:off x="0" y="0"/>
                    <a:ext cx="1362098" cy="921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5306"/>
    <w:multiLevelType w:val="multilevel"/>
    <w:tmpl w:val="C784C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C147C8"/>
    <w:multiLevelType w:val="hybridMultilevel"/>
    <w:tmpl w:val="4ED825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B3DFE"/>
    <w:multiLevelType w:val="hybridMultilevel"/>
    <w:tmpl w:val="E1DA2A5C"/>
    <w:lvl w:ilvl="0" w:tplc="574690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6C65F0"/>
    <w:multiLevelType w:val="hybridMultilevel"/>
    <w:tmpl w:val="E41ED4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2484C"/>
    <w:multiLevelType w:val="hybridMultilevel"/>
    <w:tmpl w:val="7D24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xNDM0NzYzMDSzMDVU0lEKTi0uzszPAykwrgUARXaROiwAAAA="/>
  </w:docVars>
  <w:rsids>
    <w:rsidRoot w:val="00E1684C"/>
    <w:rsid w:val="00023674"/>
    <w:rsid w:val="00026D29"/>
    <w:rsid w:val="00092D06"/>
    <w:rsid w:val="000D11A3"/>
    <w:rsid w:val="00110C15"/>
    <w:rsid w:val="001375DC"/>
    <w:rsid w:val="001471CE"/>
    <w:rsid w:val="00155B3E"/>
    <w:rsid w:val="00174CD4"/>
    <w:rsid w:val="0020022C"/>
    <w:rsid w:val="00213E7F"/>
    <w:rsid w:val="002167C0"/>
    <w:rsid w:val="00260963"/>
    <w:rsid w:val="00287A05"/>
    <w:rsid w:val="002F5188"/>
    <w:rsid w:val="00310BC6"/>
    <w:rsid w:val="00333308"/>
    <w:rsid w:val="00335721"/>
    <w:rsid w:val="003761EE"/>
    <w:rsid w:val="003A6361"/>
    <w:rsid w:val="00417B8D"/>
    <w:rsid w:val="00462911"/>
    <w:rsid w:val="00470858"/>
    <w:rsid w:val="004A4DFC"/>
    <w:rsid w:val="004C00F7"/>
    <w:rsid w:val="005122EF"/>
    <w:rsid w:val="00517B14"/>
    <w:rsid w:val="005462D1"/>
    <w:rsid w:val="00573E44"/>
    <w:rsid w:val="00591C51"/>
    <w:rsid w:val="005C5DD5"/>
    <w:rsid w:val="00632A24"/>
    <w:rsid w:val="00651B11"/>
    <w:rsid w:val="006A09B4"/>
    <w:rsid w:val="00731A4D"/>
    <w:rsid w:val="0075300D"/>
    <w:rsid w:val="00776A56"/>
    <w:rsid w:val="0087491F"/>
    <w:rsid w:val="0092122A"/>
    <w:rsid w:val="009403DB"/>
    <w:rsid w:val="00941A04"/>
    <w:rsid w:val="00953787"/>
    <w:rsid w:val="0098229E"/>
    <w:rsid w:val="009B1FED"/>
    <w:rsid w:val="009B7E9F"/>
    <w:rsid w:val="00A27C30"/>
    <w:rsid w:val="00A510BC"/>
    <w:rsid w:val="00A665CB"/>
    <w:rsid w:val="00AC1B87"/>
    <w:rsid w:val="00AC51FB"/>
    <w:rsid w:val="00AC5FA5"/>
    <w:rsid w:val="00AF5823"/>
    <w:rsid w:val="00B15438"/>
    <w:rsid w:val="00B178D0"/>
    <w:rsid w:val="00B46203"/>
    <w:rsid w:val="00B65D74"/>
    <w:rsid w:val="00B82ACB"/>
    <w:rsid w:val="00B83A18"/>
    <w:rsid w:val="00BD6D13"/>
    <w:rsid w:val="00BE47CE"/>
    <w:rsid w:val="00C53B0D"/>
    <w:rsid w:val="00C70E55"/>
    <w:rsid w:val="00D0092A"/>
    <w:rsid w:val="00DA4E9C"/>
    <w:rsid w:val="00DD18AB"/>
    <w:rsid w:val="00E1684C"/>
    <w:rsid w:val="00E37ED3"/>
    <w:rsid w:val="00E41A3B"/>
    <w:rsid w:val="00E97DE9"/>
    <w:rsid w:val="00EA7339"/>
    <w:rsid w:val="00EE0ADE"/>
    <w:rsid w:val="00F2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D813B"/>
  <w15:chartTrackingRefBased/>
  <w15:docId w15:val="{DEE76590-7D59-4BEE-AC56-9610CA73C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5438"/>
    <w:pPr>
      <w:ind w:left="720"/>
      <w:contextualSpacing/>
    </w:pPr>
  </w:style>
  <w:style w:type="table" w:styleId="GridTable1Light-Accent4">
    <w:name w:val="Grid Table 1 Light Accent 4"/>
    <w:basedOn w:val="TableNormal"/>
    <w:uiPriority w:val="46"/>
    <w:rsid w:val="004A4DFC"/>
    <w:pPr>
      <w:spacing w:after="0" w:line="240" w:lineRule="auto"/>
    </w:pPr>
    <w:tblPr>
      <w:tblStyleRowBandSize w:val="1"/>
      <w:tblStyleColBandSize w:val="1"/>
      <w:tblBorders>
        <w:top w:val="single" w:sz="4" w:space="0" w:color="BAEE9D" w:themeColor="accent4" w:themeTint="66"/>
        <w:left w:val="single" w:sz="4" w:space="0" w:color="BAEE9D" w:themeColor="accent4" w:themeTint="66"/>
        <w:bottom w:val="single" w:sz="4" w:space="0" w:color="BAEE9D" w:themeColor="accent4" w:themeTint="66"/>
        <w:right w:val="single" w:sz="4" w:space="0" w:color="BAEE9D" w:themeColor="accent4" w:themeTint="66"/>
        <w:insideH w:val="single" w:sz="4" w:space="0" w:color="BAEE9D" w:themeColor="accent4" w:themeTint="66"/>
        <w:insideV w:val="single" w:sz="4" w:space="0" w:color="BAEE9D" w:themeColor="accent4" w:themeTint="66"/>
      </w:tblBorders>
    </w:tblPr>
    <w:tblStylePr w:type="firstRow">
      <w:rPr>
        <w:b/>
        <w:bCs/>
      </w:rPr>
      <w:tblPr/>
      <w:tcPr>
        <w:tcBorders>
          <w:bottom w:val="single" w:sz="12" w:space="0" w:color="98E56C" w:themeColor="accent4" w:themeTint="99"/>
        </w:tcBorders>
      </w:tcPr>
    </w:tblStylePr>
    <w:tblStylePr w:type="lastRow">
      <w:rPr>
        <w:b/>
        <w:bCs/>
      </w:rPr>
      <w:tblPr/>
      <w:tcPr>
        <w:tcBorders>
          <w:top w:val="double" w:sz="2" w:space="0" w:color="98E56C"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510BC"/>
    <w:pPr>
      <w:spacing w:after="0" w:line="240" w:lineRule="auto"/>
    </w:pPr>
    <w:tblPr>
      <w:tblStyleRowBandSize w:val="1"/>
      <w:tblStyleColBandSize w:val="1"/>
      <w:tblBorders>
        <w:top w:val="single" w:sz="4" w:space="0" w:color="88ECFF" w:themeColor="accent1" w:themeTint="66"/>
        <w:left w:val="single" w:sz="4" w:space="0" w:color="88ECFF" w:themeColor="accent1" w:themeTint="66"/>
        <w:bottom w:val="single" w:sz="4" w:space="0" w:color="88ECFF" w:themeColor="accent1" w:themeTint="66"/>
        <w:right w:val="single" w:sz="4" w:space="0" w:color="88ECFF" w:themeColor="accent1" w:themeTint="66"/>
        <w:insideH w:val="single" w:sz="4" w:space="0" w:color="88ECFF" w:themeColor="accent1" w:themeTint="66"/>
        <w:insideV w:val="single" w:sz="4" w:space="0" w:color="88ECFF" w:themeColor="accent1" w:themeTint="66"/>
      </w:tblBorders>
    </w:tblPr>
    <w:tblStylePr w:type="firstRow">
      <w:rPr>
        <w:b/>
        <w:bCs/>
      </w:rPr>
      <w:tblPr/>
      <w:tcPr>
        <w:tcBorders>
          <w:bottom w:val="single" w:sz="12" w:space="0" w:color="4DE3FF" w:themeColor="accent1" w:themeTint="99"/>
        </w:tcBorders>
      </w:tcPr>
    </w:tblStylePr>
    <w:tblStylePr w:type="lastRow">
      <w:rPr>
        <w:b/>
        <w:bCs/>
      </w:rPr>
      <w:tblPr/>
      <w:tcPr>
        <w:tcBorders>
          <w:top w:val="double" w:sz="2" w:space="0" w:color="4DE3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510BC"/>
    <w:pPr>
      <w:spacing w:after="0" w:line="240" w:lineRule="auto"/>
    </w:pPr>
    <w:tblPr>
      <w:tblStyleRowBandSize w:val="1"/>
      <w:tblStyleColBandSize w:val="1"/>
      <w:tblBorders>
        <w:top w:val="single" w:sz="4" w:space="0" w:color="FFCB95" w:themeColor="accent2" w:themeTint="66"/>
        <w:left w:val="single" w:sz="4" w:space="0" w:color="FFCB95" w:themeColor="accent2" w:themeTint="66"/>
        <w:bottom w:val="single" w:sz="4" w:space="0" w:color="FFCB95" w:themeColor="accent2" w:themeTint="66"/>
        <w:right w:val="single" w:sz="4" w:space="0" w:color="FFCB95" w:themeColor="accent2" w:themeTint="66"/>
        <w:insideH w:val="single" w:sz="4" w:space="0" w:color="FFCB95" w:themeColor="accent2" w:themeTint="66"/>
        <w:insideV w:val="single" w:sz="4" w:space="0" w:color="FFCB95" w:themeColor="accent2" w:themeTint="66"/>
      </w:tblBorders>
    </w:tblPr>
    <w:tblStylePr w:type="firstRow">
      <w:rPr>
        <w:b/>
        <w:bCs/>
      </w:rPr>
      <w:tblPr/>
      <w:tcPr>
        <w:tcBorders>
          <w:bottom w:val="single" w:sz="12" w:space="0" w:color="FFB261" w:themeColor="accent2" w:themeTint="99"/>
        </w:tcBorders>
      </w:tcPr>
    </w:tblStylePr>
    <w:tblStylePr w:type="lastRow">
      <w:rPr>
        <w:b/>
        <w:bCs/>
      </w:rPr>
      <w:tblPr/>
      <w:tcPr>
        <w:tcBorders>
          <w:top w:val="double" w:sz="2" w:space="0" w:color="FFB26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510BC"/>
    <w:pPr>
      <w:spacing w:after="0" w:line="240" w:lineRule="auto"/>
    </w:pPr>
    <w:tblPr>
      <w:tblStyleRowBandSize w:val="1"/>
      <w:tblStyleColBandSize w:val="1"/>
      <w:tblBorders>
        <w:top w:val="single" w:sz="4" w:space="0" w:color="F2A7CC" w:themeColor="accent3" w:themeTint="66"/>
        <w:left w:val="single" w:sz="4" w:space="0" w:color="F2A7CC" w:themeColor="accent3" w:themeTint="66"/>
        <w:bottom w:val="single" w:sz="4" w:space="0" w:color="F2A7CC" w:themeColor="accent3" w:themeTint="66"/>
        <w:right w:val="single" w:sz="4" w:space="0" w:color="F2A7CC" w:themeColor="accent3" w:themeTint="66"/>
        <w:insideH w:val="single" w:sz="4" w:space="0" w:color="F2A7CC" w:themeColor="accent3" w:themeTint="66"/>
        <w:insideV w:val="single" w:sz="4" w:space="0" w:color="F2A7CC" w:themeColor="accent3" w:themeTint="66"/>
      </w:tblBorders>
    </w:tblPr>
    <w:tblStylePr w:type="firstRow">
      <w:rPr>
        <w:b/>
        <w:bCs/>
      </w:rPr>
      <w:tblPr/>
      <w:tcPr>
        <w:tcBorders>
          <w:bottom w:val="single" w:sz="12" w:space="0" w:color="EC7BB3" w:themeColor="accent3" w:themeTint="99"/>
        </w:tcBorders>
      </w:tcPr>
    </w:tblStylePr>
    <w:tblStylePr w:type="lastRow">
      <w:rPr>
        <w:b/>
        <w:bCs/>
      </w:rPr>
      <w:tblPr/>
      <w:tcPr>
        <w:tcBorders>
          <w:top w:val="double" w:sz="2" w:space="0" w:color="EC7BB3" w:themeColor="accent3"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510BC"/>
    <w:pPr>
      <w:spacing w:after="0" w:line="240" w:lineRule="auto"/>
    </w:pPr>
    <w:tblPr>
      <w:tblStyleRowBandSize w:val="1"/>
      <w:tblStyleColBandSize w:val="1"/>
      <w:tblBorders>
        <w:top w:val="single" w:sz="4" w:space="0" w:color="FFEB99" w:themeColor="accent6" w:themeTint="66"/>
        <w:left w:val="single" w:sz="4" w:space="0" w:color="FFEB99" w:themeColor="accent6" w:themeTint="66"/>
        <w:bottom w:val="single" w:sz="4" w:space="0" w:color="FFEB99" w:themeColor="accent6" w:themeTint="66"/>
        <w:right w:val="single" w:sz="4" w:space="0" w:color="FFEB99" w:themeColor="accent6" w:themeTint="66"/>
        <w:insideH w:val="single" w:sz="4" w:space="0" w:color="FFEB99" w:themeColor="accent6" w:themeTint="66"/>
        <w:insideV w:val="single" w:sz="4" w:space="0" w:color="FFEB99" w:themeColor="accent6" w:themeTint="66"/>
      </w:tblBorders>
    </w:tblPr>
    <w:tblStylePr w:type="firstRow">
      <w:rPr>
        <w:b/>
        <w:bCs/>
      </w:rPr>
      <w:tblPr/>
      <w:tcPr>
        <w:tcBorders>
          <w:bottom w:val="single" w:sz="12" w:space="0" w:color="FFE166" w:themeColor="accent6" w:themeTint="99"/>
        </w:tcBorders>
      </w:tcPr>
    </w:tblStylePr>
    <w:tblStylePr w:type="lastRow">
      <w:rPr>
        <w:b/>
        <w:bCs/>
      </w:rPr>
      <w:tblPr/>
      <w:tcPr>
        <w:tcBorders>
          <w:top w:val="double" w:sz="2" w:space="0" w:color="FFE166" w:themeColor="accent6"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B65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D74"/>
  </w:style>
  <w:style w:type="paragraph" w:styleId="Footer">
    <w:name w:val="footer"/>
    <w:basedOn w:val="Normal"/>
    <w:link w:val="FooterChar"/>
    <w:uiPriority w:val="99"/>
    <w:unhideWhenUsed/>
    <w:rsid w:val="00B65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D74"/>
  </w:style>
  <w:style w:type="character" w:styleId="Hyperlink">
    <w:name w:val="Hyperlink"/>
    <w:basedOn w:val="DefaultParagraphFont"/>
    <w:uiPriority w:val="99"/>
    <w:unhideWhenUsed/>
    <w:rsid w:val="00213E7F"/>
    <w:rPr>
      <w:color w:val="0563C1" w:themeColor="hyperlink"/>
      <w:u w:val="single"/>
    </w:rPr>
  </w:style>
  <w:style w:type="character" w:styleId="FollowedHyperlink">
    <w:name w:val="FollowedHyperlink"/>
    <w:basedOn w:val="DefaultParagraphFont"/>
    <w:uiPriority w:val="99"/>
    <w:semiHidden/>
    <w:unhideWhenUsed/>
    <w:rsid w:val="00417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741083">
      <w:bodyDiv w:val="1"/>
      <w:marLeft w:val="0"/>
      <w:marRight w:val="0"/>
      <w:marTop w:val="0"/>
      <w:marBottom w:val="0"/>
      <w:divBdr>
        <w:top w:val="none" w:sz="0" w:space="0" w:color="auto"/>
        <w:left w:val="none" w:sz="0" w:space="0" w:color="auto"/>
        <w:bottom w:val="none" w:sz="0" w:space="0" w:color="auto"/>
        <w:right w:val="none" w:sz="0" w:space="0" w:color="auto"/>
      </w:divBdr>
    </w:div>
    <w:div w:id="66297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zCoe\Documents\Current%20Projects\Bookbug%20Session%20Plans\Maths\scottishbooktrust.com\songs-and-rhymes\the-hello-song" TargetMode="External"/><Relationship Id="rId13" Type="http://schemas.openxmlformats.org/officeDocument/2006/relationships/hyperlink" Target="https://www.scottishbooktrust.com/songs-and-rhymes/fingers-song-ae-finger-twa-fingers-three-fingers-fower" TargetMode="External"/><Relationship Id="rId18" Type="http://schemas.openxmlformats.org/officeDocument/2006/relationships/hyperlink" Target="https://www.scottishbooktrust.com/songs-and-rhymes/the-goodbye-so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ottishbooktrust.com/songs-and-rhymes/roon-aboot-moose" TargetMode="External"/><Relationship Id="rId17" Type="http://schemas.openxmlformats.org/officeDocument/2006/relationships/hyperlink" Target="https://www.scottishbooktrust.com/songs-and-rhymes/wee-willie-winkie-" TargetMode="External"/><Relationship Id="rId2" Type="http://schemas.openxmlformats.org/officeDocument/2006/relationships/numbering" Target="numbering.xml"/><Relationship Id="rId16" Type="http://schemas.openxmlformats.org/officeDocument/2006/relationships/hyperlink" Target="https://www.scottishbooktrust.com/songs-and-rhymes/ally-ball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ttishbooktrust.com/songs-and-rhymes/hurlin-up-and-doon-in-the-big-green-tractor" TargetMode="External"/><Relationship Id="rId5" Type="http://schemas.openxmlformats.org/officeDocument/2006/relationships/webSettings" Target="webSettings.xml"/><Relationship Id="rId15" Type="http://schemas.openxmlformats.org/officeDocument/2006/relationships/hyperlink" Target="https://www.scottishbooktrust.com/songs-and-rhymes/i-hiv-a-little-spider" TargetMode="External"/><Relationship Id="rId10" Type="http://schemas.openxmlformats.org/officeDocument/2006/relationships/hyperlink" Target="https://www.scottishbooktrust.com/songs-and-rhymes/shooglie-wooglie" TargetMode="External"/><Relationship Id="rId19" Type="http://schemas.openxmlformats.org/officeDocument/2006/relationships/hyperlink" Target="https://www.scottishbooktrust.com/reading-and-stories/bookbug/online-bookbug-sessions-recommendations-and-permissions" TargetMode="External"/><Relationship Id="rId4" Type="http://schemas.openxmlformats.org/officeDocument/2006/relationships/settings" Target="settings.xml"/><Relationship Id="rId9" Type="http://schemas.openxmlformats.org/officeDocument/2006/relationships/hyperlink" Target="https://www.scottishbooktrust.com/songs-and-rhymes/katie-bairdie" TargetMode="External"/><Relationship Id="rId14" Type="http://schemas.openxmlformats.org/officeDocument/2006/relationships/hyperlink" Target="https://www.scottishbooktrust.com/songs-and-rhymes/three-craws-grou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cottish Book Trust">
      <a:dk1>
        <a:sysClr val="windowText" lastClr="000000"/>
      </a:dk1>
      <a:lt1>
        <a:sysClr val="window" lastClr="FFFFFF"/>
      </a:lt1>
      <a:dk2>
        <a:srgbClr val="44546A"/>
      </a:dk2>
      <a:lt2>
        <a:srgbClr val="E7E6E6"/>
      </a:lt2>
      <a:accent1>
        <a:srgbClr val="00B5D6"/>
      </a:accent1>
      <a:accent2>
        <a:srgbClr val="F77F00"/>
      </a:accent2>
      <a:accent3>
        <a:srgbClr val="E02582"/>
      </a:accent3>
      <a:accent4>
        <a:srgbClr val="5BBF21"/>
      </a:accent4>
      <a:accent5>
        <a:srgbClr val="E8112D"/>
      </a:accent5>
      <a:accent6>
        <a:srgbClr val="FFCE00"/>
      </a:accent6>
      <a:hlink>
        <a:srgbClr val="0563C1"/>
      </a:hlink>
      <a:folHlink>
        <a:srgbClr val="954F72"/>
      </a:folHlink>
    </a:clrScheme>
    <a:fontScheme name="Scottish Book Tru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0A4DE-5E2F-4969-AE47-42BCB1C1E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Lewis</dc:creator>
  <cp:keywords/>
  <dc:description/>
  <cp:lastModifiedBy>Roz Coe</cp:lastModifiedBy>
  <cp:revision>4</cp:revision>
  <dcterms:created xsi:type="dcterms:W3CDTF">2021-01-11T12:31:00Z</dcterms:created>
  <dcterms:modified xsi:type="dcterms:W3CDTF">2021-01-11T14:41:00Z</dcterms:modified>
</cp:coreProperties>
</file>