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ADD7B" w14:textId="77777777" w:rsidR="00944AB9" w:rsidRDefault="000102FB" w:rsidP="00DA087C">
      <w:pPr>
        <w:rPr>
          <w:noProof/>
          <w:lang w:eastAsia="en-GB"/>
        </w:rPr>
      </w:pPr>
      <w:r w:rsidRPr="00954D67">
        <w:rPr>
          <w:noProof/>
          <w:lang w:eastAsia="en-GB"/>
        </w:rPr>
        <w:drawing>
          <wp:anchor distT="0" distB="0" distL="114300" distR="114300" simplePos="0" relativeHeight="251686912" behindDoc="1" locked="0" layoutInCell="1" allowOverlap="1" wp14:anchorId="5A9CD3B9" wp14:editId="4D733AA5">
            <wp:simplePos x="0" y="0"/>
            <wp:positionH relativeFrom="column">
              <wp:posOffset>-510540</wp:posOffset>
            </wp:positionH>
            <wp:positionV relativeFrom="page">
              <wp:posOffset>432435</wp:posOffset>
            </wp:positionV>
            <wp:extent cx="1440000" cy="973589"/>
            <wp:effectExtent l="0" t="0" r="8255" b="0"/>
            <wp:wrapSquare wrapText="bothSides"/>
            <wp:docPr id="16" name="Picture 16" descr="Scottish Book Trust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000" cy="973589"/>
                    </a:xfrm>
                    <a:prstGeom prst="rect">
                      <a:avLst/>
                    </a:prstGeom>
                  </pic:spPr>
                </pic:pic>
              </a:graphicData>
            </a:graphic>
            <wp14:sizeRelH relativeFrom="page">
              <wp14:pctWidth>0</wp14:pctWidth>
            </wp14:sizeRelH>
            <wp14:sizeRelV relativeFrom="page">
              <wp14:pctHeight>0</wp14:pctHeight>
            </wp14:sizeRelV>
          </wp:anchor>
        </w:drawing>
      </w:r>
    </w:p>
    <w:p w14:paraId="7A1FA1B4" w14:textId="77777777" w:rsidR="00CC54BB" w:rsidRDefault="006F5773" w:rsidP="00DA087C">
      <w:r>
        <w:rPr>
          <w:noProof/>
          <w:lang w:eastAsia="en-GB"/>
        </w:rPr>
        <w:drawing>
          <wp:anchor distT="0" distB="0" distL="114300" distR="114300" simplePos="0" relativeHeight="251658240" behindDoc="1" locked="1" layoutInCell="1" allowOverlap="1" wp14:anchorId="589DAEFF" wp14:editId="78036CE3">
            <wp:simplePos x="0" y="0"/>
            <wp:positionH relativeFrom="page">
              <wp:posOffset>-931545</wp:posOffset>
            </wp:positionH>
            <wp:positionV relativeFrom="page">
              <wp:align>top</wp:align>
            </wp:positionV>
            <wp:extent cx="9129395" cy="5142230"/>
            <wp:effectExtent l="0" t="0" r="0" b="127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referRelativeResize="0"/>
                  </pic:nvPicPr>
                  <pic:blipFill>
                    <a:blip r:embed="rId12" cstate="print">
                      <a:extLst>
                        <a:ext uri="{28A0092B-C50C-407E-A947-70E740481C1C}">
                          <a14:useLocalDpi xmlns:a14="http://schemas.microsoft.com/office/drawing/2010/main" val="0"/>
                        </a:ext>
                      </a:extLst>
                    </a:blip>
                    <a:stretch>
                      <a:fillRect/>
                    </a:stretch>
                  </pic:blipFill>
                  <pic:spPr>
                    <a:xfrm>
                      <a:off x="0" y="0"/>
                      <a:ext cx="9129395" cy="5142230"/>
                    </a:xfrm>
                    <a:prstGeom prst="rect">
                      <a:avLst/>
                    </a:prstGeom>
                  </pic:spPr>
                </pic:pic>
              </a:graphicData>
            </a:graphic>
            <wp14:sizeRelH relativeFrom="page">
              <wp14:pctWidth>0</wp14:pctWidth>
            </wp14:sizeRelH>
            <wp14:sizeRelV relativeFrom="page">
              <wp14:pctHeight>0</wp14:pctHeight>
            </wp14:sizeRelV>
          </wp:anchor>
        </w:drawing>
      </w:r>
    </w:p>
    <w:p w14:paraId="2A8B776B" w14:textId="77777777" w:rsidR="00CC54BB" w:rsidRPr="00CC54BB" w:rsidRDefault="00CC54BB" w:rsidP="00DA087C"/>
    <w:p w14:paraId="4371159E" w14:textId="77777777" w:rsidR="00CC54BB" w:rsidRPr="00CC54BB" w:rsidRDefault="00CC54BB" w:rsidP="00DA087C"/>
    <w:p w14:paraId="64572EC1" w14:textId="77777777" w:rsidR="00CC54BB" w:rsidRPr="00CC54BB" w:rsidRDefault="00CC54BB" w:rsidP="00DA087C"/>
    <w:p w14:paraId="7FA99294" w14:textId="77777777" w:rsidR="00CC54BB" w:rsidRPr="00CC54BB" w:rsidRDefault="00CC54BB" w:rsidP="00DA087C"/>
    <w:p w14:paraId="27692A42" w14:textId="77777777" w:rsidR="00CC54BB" w:rsidRPr="00CC54BB" w:rsidRDefault="00CC54BB" w:rsidP="00DA087C"/>
    <w:p w14:paraId="0886EE70" w14:textId="77777777" w:rsidR="00CC54BB" w:rsidRPr="00CC54BB" w:rsidRDefault="00CC54BB" w:rsidP="00DA087C"/>
    <w:p w14:paraId="3B75E49A" w14:textId="77777777" w:rsidR="00CC54BB" w:rsidRPr="00CC54BB" w:rsidRDefault="00CC54BB" w:rsidP="00DA087C"/>
    <w:p w14:paraId="34CFBE57" w14:textId="77777777" w:rsidR="00CC54BB" w:rsidRPr="00CC54BB" w:rsidRDefault="00CC54BB" w:rsidP="00DA087C"/>
    <w:p w14:paraId="20C5D3A5" w14:textId="77777777" w:rsidR="00CC54BB" w:rsidRPr="00180989" w:rsidRDefault="00CC54BB" w:rsidP="00DA087C"/>
    <w:p w14:paraId="3A95A333" w14:textId="621CB840" w:rsidR="00DA087C" w:rsidRDefault="00A41F35" w:rsidP="00DA087C">
      <w:r>
        <w:br/>
      </w:r>
    </w:p>
    <w:p w14:paraId="19A2AFD3" w14:textId="77777777" w:rsidR="00CC54BB" w:rsidRPr="00CC54BB" w:rsidRDefault="000F065C" w:rsidP="00D41F46">
      <w:pPr>
        <w:pStyle w:val="Heading1"/>
        <w:spacing w:line="276" w:lineRule="auto"/>
      </w:pPr>
      <w:bookmarkStart w:id="0" w:name="_Toc124326486"/>
      <w:r>
        <w:t>Mental health and wellbeing learning activities</w:t>
      </w:r>
      <w:bookmarkEnd w:id="0"/>
    </w:p>
    <w:p w14:paraId="113FF265" w14:textId="69CE85F2" w:rsidR="00D41F46" w:rsidRPr="006D101B" w:rsidRDefault="000F065C" w:rsidP="00D41F46">
      <w:pPr>
        <w:spacing w:line="276" w:lineRule="auto"/>
      </w:pPr>
      <w:r>
        <w:t xml:space="preserve">This resource contains learning activities </w:t>
      </w:r>
      <w:r w:rsidR="00AF1B65">
        <w:t>you can use with any book to explore mental health, wellbeing and emotional literacy</w:t>
      </w:r>
      <w:r>
        <w:t xml:space="preserve"> </w:t>
      </w:r>
    </w:p>
    <w:p w14:paraId="5D42BDC5" w14:textId="16C50926" w:rsidR="00DA087C" w:rsidRDefault="00DA087C" w:rsidP="00D41F46"/>
    <w:p w14:paraId="4564F122" w14:textId="7C2AF132" w:rsidR="00DA087C" w:rsidRDefault="00AB4BD2" w:rsidP="00D41F46">
      <w:pPr>
        <w:pStyle w:val="Heading2"/>
        <w:spacing w:line="276" w:lineRule="auto"/>
      </w:pPr>
      <w:bookmarkStart w:id="1" w:name="_Toc124326488"/>
      <w:r w:rsidRPr="00954D67">
        <w:rPr>
          <w:noProof/>
          <w:lang w:eastAsia="en-GB"/>
        </w:rPr>
        <w:drawing>
          <wp:anchor distT="0" distB="0" distL="114300" distR="114300" simplePos="0" relativeHeight="251685888" behindDoc="1" locked="0" layoutInCell="1" allowOverlap="1" wp14:anchorId="610D3F74" wp14:editId="52615DED">
            <wp:simplePos x="0" y="0"/>
            <wp:positionH relativeFrom="page">
              <wp:posOffset>3386243</wp:posOffset>
            </wp:positionH>
            <wp:positionV relativeFrom="paragraph">
              <wp:posOffset>419312</wp:posOffset>
            </wp:positionV>
            <wp:extent cx="4220210" cy="3107690"/>
            <wp:effectExtent l="0" t="0" r="8890" b="0"/>
            <wp:wrapNone/>
            <wp:docPr id="4" name="Picture 4" descr="Decorative im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3" cstate="print">
                      <a:extLst>
                        <a:ext uri="{28A0092B-C50C-407E-A947-70E740481C1C}">
                          <a14:useLocalDpi xmlns:a14="http://schemas.microsoft.com/office/drawing/2010/main" val="0"/>
                        </a:ext>
                      </a:extLst>
                    </a:blip>
                    <a:srcRect t="18510"/>
                    <a:stretch/>
                  </pic:blipFill>
                  <pic:spPr bwMode="auto">
                    <a:xfrm>
                      <a:off x="0" y="0"/>
                      <a:ext cx="4220210" cy="3107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1"/>
      <w:r>
        <w:t>Age 5 to 13</w:t>
      </w:r>
      <w:r>
        <w:br/>
        <w:t>CFE First to Fourth Level</w:t>
      </w:r>
    </w:p>
    <w:p w14:paraId="4C838DF3" w14:textId="1D99642B" w:rsidR="00DA087C" w:rsidRDefault="00AB4BD2" w:rsidP="00D41F46">
      <w:pPr>
        <w:pStyle w:val="Heading2"/>
        <w:spacing w:line="276" w:lineRule="auto"/>
      </w:pPr>
      <w:r>
        <w:t>Resource created by Scottish Book Trust</w:t>
      </w:r>
    </w:p>
    <w:p w14:paraId="6DE992FE" w14:textId="77777777" w:rsidR="00D41F46" w:rsidRDefault="00D41F46" w:rsidP="00D41F46">
      <w:pPr>
        <w:spacing w:line="276" w:lineRule="auto"/>
        <w:rPr>
          <w:rFonts w:ascii="Altis ScotBook Bold" w:hAnsi="Altis ScotBook Bold"/>
          <w:sz w:val="36"/>
        </w:rPr>
      </w:pPr>
    </w:p>
    <w:p w14:paraId="34B913CF" w14:textId="77777777" w:rsidR="00954D67" w:rsidRPr="000B26C7" w:rsidRDefault="000B26C7" w:rsidP="00D41F46">
      <w:pPr>
        <w:spacing w:line="276" w:lineRule="auto"/>
        <w:rPr>
          <w:rFonts w:ascii="Altis ScotBook Bold" w:hAnsi="Altis ScotBook Bold"/>
          <w:sz w:val="36"/>
        </w:rPr>
      </w:pPr>
      <w:r w:rsidRPr="000B26C7">
        <w:rPr>
          <w:rFonts w:ascii="Altis ScotBook Bold" w:hAnsi="Altis ScotBook Bold"/>
          <w:sz w:val="36"/>
        </w:rPr>
        <w:t>scottishbooktrust.com</w:t>
      </w:r>
    </w:p>
    <w:p w14:paraId="3B39B7A7" w14:textId="77777777" w:rsidR="000B26C7" w:rsidRDefault="00DA087C" w:rsidP="00D41F46">
      <w:pPr>
        <w:spacing w:line="276" w:lineRule="auto"/>
      </w:pPr>
      <w:r w:rsidRPr="00EB7E89">
        <w:rPr>
          <w:noProof/>
          <w:lang w:eastAsia="en-GB"/>
        </w:rPr>
        <w:drawing>
          <wp:inline distT="0" distB="0" distL="0" distR="0" wp14:anchorId="7303995D" wp14:editId="6C1F74A7">
            <wp:extent cx="1162050" cy="357505"/>
            <wp:effectExtent l="0" t="0" r="0" b="4445"/>
            <wp:docPr id="20" name="Picture 20" descr="Facebook, Twitter and Instagram logo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62050" cy="357505"/>
                    </a:xfrm>
                    <a:prstGeom prst="rect">
                      <a:avLst/>
                    </a:prstGeom>
                  </pic:spPr>
                </pic:pic>
              </a:graphicData>
            </a:graphic>
          </wp:inline>
        </w:drawing>
      </w:r>
    </w:p>
    <w:p w14:paraId="30475823" w14:textId="77777777" w:rsidR="000B26C7" w:rsidRDefault="000B26C7" w:rsidP="00D41F46">
      <w:pPr>
        <w:pStyle w:val="Subtitle"/>
        <w:spacing w:line="276" w:lineRule="auto"/>
      </w:pPr>
      <w:r w:rsidRPr="000B26C7">
        <w:t>Scottish Book Trust is a registered company (SC184248)</w:t>
      </w:r>
    </w:p>
    <w:p w14:paraId="3C0D01B8" w14:textId="77777777" w:rsidR="00854F77" w:rsidRDefault="000B26C7" w:rsidP="00D41F46">
      <w:pPr>
        <w:pStyle w:val="Subtitle"/>
        <w:spacing w:line="276" w:lineRule="auto"/>
      </w:pPr>
      <w:r w:rsidRPr="000B26C7">
        <w:t>and a Scottish charity (SC027669).</w:t>
      </w:r>
    </w:p>
    <w:p w14:paraId="5A07C2DD" w14:textId="77777777" w:rsidR="00D41F46" w:rsidRPr="00D41F46" w:rsidRDefault="00D41F46" w:rsidP="00D41F46">
      <w:pPr>
        <w:rPr>
          <w:lang w:val="en-US" w:eastAsia="en-GB"/>
        </w:rPr>
        <w:sectPr w:rsidR="00D41F46" w:rsidRPr="00D41F46" w:rsidSect="00BE0E7D">
          <w:footerReference w:type="default" r:id="rId15"/>
          <w:pgSz w:w="11906" w:h="16838"/>
          <w:pgMar w:top="1440" w:right="1440" w:bottom="1440" w:left="1440" w:header="708" w:footer="708" w:gutter="0"/>
          <w:cols w:space="708"/>
          <w:titlePg/>
          <w:docGrid w:linePitch="360"/>
        </w:sectPr>
      </w:pPr>
    </w:p>
    <w:p w14:paraId="51596AA4" w14:textId="7AA12C73" w:rsidR="00EA3A17" w:rsidRDefault="00111E61" w:rsidP="00EA3A17">
      <w:pPr>
        <w:pStyle w:val="Heading2"/>
        <w:rPr>
          <w:rFonts w:asciiTheme="minorHAnsi" w:eastAsiaTheme="minorEastAsia" w:hAnsiTheme="minorHAnsi" w:cstheme="minorBidi"/>
          <w:noProof/>
          <w:sz w:val="22"/>
          <w:szCs w:val="22"/>
          <w:lang w:eastAsia="en-GB"/>
        </w:rPr>
      </w:pPr>
      <w:bookmarkStart w:id="2" w:name="_Toc82071283"/>
      <w:bookmarkStart w:id="3" w:name="_Toc82071415"/>
      <w:bookmarkStart w:id="4" w:name="_Toc124326490"/>
      <w:r>
        <w:lastRenderedPageBreak/>
        <w:t>Contents</w:t>
      </w:r>
      <w:bookmarkEnd w:id="2"/>
      <w:bookmarkEnd w:id="3"/>
      <w:bookmarkEnd w:id="4"/>
      <w:r w:rsidR="00EA3A17">
        <w:fldChar w:fldCharType="begin"/>
      </w:r>
      <w:r w:rsidR="00EA3A17">
        <w:instrText xml:space="preserve"> TOC \o "1-2" \h \z \u </w:instrText>
      </w:r>
      <w:r w:rsidR="00EA3A17">
        <w:fldChar w:fldCharType="separate"/>
      </w:r>
    </w:p>
    <w:p w14:paraId="6E5CE407" w14:textId="0426C918" w:rsidR="00EA3A17" w:rsidRDefault="00EA3A17" w:rsidP="00EA3A17">
      <w:pPr>
        <w:pStyle w:val="TOC2"/>
        <w:tabs>
          <w:tab w:val="right" w:leader="dot" w:pos="9016"/>
        </w:tabs>
        <w:ind w:left="0"/>
        <w:rPr>
          <w:rFonts w:asciiTheme="minorHAnsi" w:eastAsiaTheme="minorEastAsia" w:hAnsiTheme="minorHAnsi" w:cstheme="minorBidi"/>
          <w:noProof/>
          <w:sz w:val="22"/>
          <w:szCs w:val="22"/>
          <w:lang w:eastAsia="en-GB"/>
        </w:rPr>
      </w:pPr>
      <w:hyperlink w:anchor="_Toc124326491" w:history="1">
        <w:r w:rsidRPr="00AE4831">
          <w:rPr>
            <w:rStyle w:val="Hyperlink"/>
            <w:noProof/>
          </w:rPr>
          <w:t>About this resource</w:t>
        </w:r>
        <w:r>
          <w:rPr>
            <w:noProof/>
            <w:webHidden/>
          </w:rPr>
          <w:tab/>
        </w:r>
        <w:r>
          <w:rPr>
            <w:noProof/>
            <w:webHidden/>
          </w:rPr>
          <w:fldChar w:fldCharType="begin"/>
        </w:r>
        <w:r>
          <w:rPr>
            <w:noProof/>
            <w:webHidden/>
          </w:rPr>
          <w:instrText xml:space="preserve"> PAGEREF _Toc124326491 \h </w:instrText>
        </w:r>
        <w:r>
          <w:rPr>
            <w:noProof/>
            <w:webHidden/>
          </w:rPr>
        </w:r>
        <w:r>
          <w:rPr>
            <w:noProof/>
            <w:webHidden/>
          </w:rPr>
          <w:fldChar w:fldCharType="separate"/>
        </w:r>
        <w:r w:rsidR="006E1FBD">
          <w:rPr>
            <w:noProof/>
            <w:webHidden/>
          </w:rPr>
          <w:t>2</w:t>
        </w:r>
        <w:r>
          <w:rPr>
            <w:noProof/>
            <w:webHidden/>
          </w:rPr>
          <w:fldChar w:fldCharType="end"/>
        </w:r>
      </w:hyperlink>
    </w:p>
    <w:p w14:paraId="7CA4C132" w14:textId="4F21ACDF" w:rsidR="00EA3A17" w:rsidRDefault="00EA3A17" w:rsidP="00EA3A17">
      <w:pPr>
        <w:pStyle w:val="TOC2"/>
        <w:tabs>
          <w:tab w:val="right" w:leader="dot" w:pos="9016"/>
        </w:tabs>
        <w:ind w:left="0"/>
        <w:rPr>
          <w:rFonts w:asciiTheme="minorHAnsi" w:eastAsiaTheme="minorEastAsia" w:hAnsiTheme="minorHAnsi" w:cstheme="minorBidi"/>
          <w:noProof/>
          <w:sz w:val="22"/>
          <w:szCs w:val="22"/>
          <w:lang w:eastAsia="en-GB"/>
        </w:rPr>
      </w:pPr>
      <w:hyperlink w:anchor="_Toc124326492" w:history="1">
        <w:r w:rsidRPr="00AE4831">
          <w:rPr>
            <w:rStyle w:val="Hyperlink"/>
            <w:noProof/>
          </w:rPr>
          <w:t>How reading improves mental health</w:t>
        </w:r>
        <w:r>
          <w:rPr>
            <w:noProof/>
            <w:webHidden/>
          </w:rPr>
          <w:tab/>
        </w:r>
        <w:r>
          <w:rPr>
            <w:noProof/>
            <w:webHidden/>
          </w:rPr>
          <w:fldChar w:fldCharType="begin"/>
        </w:r>
        <w:r>
          <w:rPr>
            <w:noProof/>
            <w:webHidden/>
          </w:rPr>
          <w:instrText xml:space="preserve"> PAGEREF _Toc124326492 \h </w:instrText>
        </w:r>
        <w:r>
          <w:rPr>
            <w:noProof/>
            <w:webHidden/>
          </w:rPr>
        </w:r>
        <w:r>
          <w:rPr>
            <w:noProof/>
            <w:webHidden/>
          </w:rPr>
          <w:fldChar w:fldCharType="separate"/>
        </w:r>
        <w:r w:rsidR="006E1FBD">
          <w:rPr>
            <w:noProof/>
            <w:webHidden/>
          </w:rPr>
          <w:t>2</w:t>
        </w:r>
        <w:r>
          <w:rPr>
            <w:noProof/>
            <w:webHidden/>
          </w:rPr>
          <w:fldChar w:fldCharType="end"/>
        </w:r>
      </w:hyperlink>
    </w:p>
    <w:p w14:paraId="5794A7A7" w14:textId="2BD36D9C" w:rsidR="00EA3A17" w:rsidRDefault="00EA3A17" w:rsidP="00EA3A17">
      <w:pPr>
        <w:pStyle w:val="TOC2"/>
        <w:tabs>
          <w:tab w:val="right" w:leader="dot" w:pos="9016"/>
        </w:tabs>
        <w:ind w:left="0"/>
        <w:rPr>
          <w:rFonts w:asciiTheme="minorHAnsi" w:eastAsiaTheme="minorEastAsia" w:hAnsiTheme="minorHAnsi" w:cstheme="minorBidi"/>
          <w:noProof/>
          <w:sz w:val="22"/>
          <w:szCs w:val="22"/>
          <w:lang w:eastAsia="en-GB"/>
        </w:rPr>
      </w:pPr>
      <w:hyperlink w:anchor="_Toc124326493" w:history="1">
        <w:r w:rsidRPr="00AE4831">
          <w:rPr>
            <w:rStyle w:val="Hyperlink"/>
            <w:noProof/>
          </w:rPr>
          <w:t>Primary learning activities</w:t>
        </w:r>
        <w:r>
          <w:rPr>
            <w:noProof/>
            <w:webHidden/>
          </w:rPr>
          <w:tab/>
        </w:r>
        <w:r>
          <w:rPr>
            <w:noProof/>
            <w:webHidden/>
          </w:rPr>
          <w:fldChar w:fldCharType="begin"/>
        </w:r>
        <w:r>
          <w:rPr>
            <w:noProof/>
            <w:webHidden/>
          </w:rPr>
          <w:instrText xml:space="preserve"> PAGEREF _Toc124326493 \h </w:instrText>
        </w:r>
        <w:r>
          <w:rPr>
            <w:noProof/>
            <w:webHidden/>
          </w:rPr>
        </w:r>
        <w:r>
          <w:rPr>
            <w:noProof/>
            <w:webHidden/>
          </w:rPr>
          <w:fldChar w:fldCharType="separate"/>
        </w:r>
        <w:r w:rsidR="006E1FBD">
          <w:rPr>
            <w:noProof/>
            <w:webHidden/>
          </w:rPr>
          <w:t>3</w:t>
        </w:r>
        <w:r>
          <w:rPr>
            <w:noProof/>
            <w:webHidden/>
          </w:rPr>
          <w:fldChar w:fldCharType="end"/>
        </w:r>
      </w:hyperlink>
    </w:p>
    <w:p w14:paraId="7CF0A1AF" w14:textId="276B47C9" w:rsidR="00EA3A17" w:rsidRDefault="00EA3A17" w:rsidP="00EA3A17">
      <w:pPr>
        <w:pStyle w:val="TOC2"/>
        <w:tabs>
          <w:tab w:val="right" w:leader="dot" w:pos="9016"/>
        </w:tabs>
        <w:ind w:left="0"/>
        <w:rPr>
          <w:rFonts w:asciiTheme="minorHAnsi" w:eastAsiaTheme="minorEastAsia" w:hAnsiTheme="minorHAnsi" w:cstheme="minorBidi"/>
          <w:noProof/>
          <w:sz w:val="22"/>
          <w:szCs w:val="22"/>
          <w:lang w:eastAsia="en-GB"/>
        </w:rPr>
      </w:pPr>
      <w:hyperlink w:anchor="_Toc124326494" w:history="1">
        <w:r w:rsidRPr="00AE4831">
          <w:rPr>
            <w:rStyle w:val="Hyperlink"/>
            <w:noProof/>
          </w:rPr>
          <w:t>Secondary learning activities</w:t>
        </w:r>
        <w:r>
          <w:rPr>
            <w:noProof/>
            <w:webHidden/>
          </w:rPr>
          <w:tab/>
        </w:r>
        <w:r>
          <w:rPr>
            <w:noProof/>
            <w:webHidden/>
          </w:rPr>
          <w:fldChar w:fldCharType="begin"/>
        </w:r>
        <w:r>
          <w:rPr>
            <w:noProof/>
            <w:webHidden/>
          </w:rPr>
          <w:instrText xml:space="preserve"> PAGEREF _Toc124326494 \h </w:instrText>
        </w:r>
        <w:r>
          <w:rPr>
            <w:noProof/>
            <w:webHidden/>
          </w:rPr>
        </w:r>
        <w:r>
          <w:rPr>
            <w:noProof/>
            <w:webHidden/>
          </w:rPr>
          <w:fldChar w:fldCharType="separate"/>
        </w:r>
        <w:r w:rsidR="006E1FBD">
          <w:rPr>
            <w:noProof/>
            <w:webHidden/>
          </w:rPr>
          <w:t>5</w:t>
        </w:r>
        <w:r>
          <w:rPr>
            <w:noProof/>
            <w:webHidden/>
          </w:rPr>
          <w:fldChar w:fldCharType="end"/>
        </w:r>
      </w:hyperlink>
    </w:p>
    <w:p w14:paraId="3677A59E" w14:textId="791A6DC8" w:rsidR="00EA3A17" w:rsidRDefault="00EA3A17" w:rsidP="00EA3A17">
      <w:pPr>
        <w:pStyle w:val="TOC2"/>
        <w:tabs>
          <w:tab w:val="right" w:leader="dot" w:pos="9016"/>
        </w:tabs>
        <w:ind w:left="0"/>
        <w:rPr>
          <w:rFonts w:asciiTheme="minorHAnsi" w:eastAsiaTheme="minorEastAsia" w:hAnsiTheme="minorHAnsi" w:cstheme="minorBidi"/>
          <w:noProof/>
          <w:sz w:val="22"/>
          <w:szCs w:val="22"/>
          <w:lang w:eastAsia="en-GB"/>
        </w:rPr>
      </w:pPr>
      <w:hyperlink w:anchor="_Toc124326495" w:history="1">
        <w:r w:rsidRPr="00AE4831">
          <w:rPr>
            <w:rStyle w:val="Hyperlink"/>
            <w:noProof/>
          </w:rPr>
          <w:t>Further resources</w:t>
        </w:r>
        <w:r>
          <w:rPr>
            <w:noProof/>
            <w:webHidden/>
          </w:rPr>
          <w:tab/>
        </w:r>
        <w:r>
          <w:rPr>
            <w:noProof/>
            <w:webHidden/>
          </w:rPr>
          <w:fldChar w:fldCharType="begin"/>
        </w:r>
        <w:r>
          <w:rPr>
            <w:noProof/>
            <w:webHidden/>
          </w:rPr>
          <w:instrText xml:space="preserve"> PAGEREF _Toc124326495 \h </w:instrText>
        </w:r>
        <w:r>
          <w:rPr>
            <w:noProof/>
            <w:webHidden/>
          </w:rPr>
        </w:r>
        <w:r>
          <w:rPr>
            <w:noProof/>
            <w:webHidden/>
          </w:rPr>
          <w:fldChar w:fldCharType="separate"/>
        </w:r>
        <w:r w:rsidR="006E1FBD">
          <w:rPr>
            <w:noProof/>
            <w:webHidden/>
          </w:rPr>
          <w:t>7</w:t>
        </w:r>
        <w:r>
          <w:rPr>
            <w:noProof/>
            <w:webHidden/>
          </w:rPr>
          <w:fldChar w:fldCharType="end"/>
        </w:r>
      </w:hyperlink>
    </w:p>
    <w:p w14:paraId="3AE08673" w14:textId="24322446" w:rsidR="00AD76EA" w:rsidRDefault="00EA3A17" w:rsidP="00373623">
      <w:r>
        <w:fldChar w:fldCharType="end"/>
      </w:r>
    </w:p>
    <w:p w14:paraId="5292AA97" w14:textId="77777777" w:rsidR="00571F75" w:rsidRDefault="00571F75" w:rsidP="00571F75">
      <w:pPr>
        <w:pStyle w:val="Heading2"/>
      </w:pPr>
      <w:bookmarkStart w:id="5" w:name="_Toc124326491"/>
      <w:r>
        <w:t>About this resource</w:t>
      </w:r>
      <w:bookmarkEnd w:id="5"/>
    </w:p>
    <w:p w14:paraId="61511EB6" w14:textId="4746DCD2" w:rsidR="00C01AA1" w:rsidRDefault="00C01AA1" w:rsidP="006C0187">
      <w:r>
        <w:t>This resource has been designed so you can use these activities with any book. Giving children the opportunity to read for pleasure is a great way to support their mental health and wellbeing. The activ</w:t>
      </w:r>
      <w:r w:rsidR="006C0187">
        <w:t>ities in this resource are designed to</w:t>
      </w:r>
      <w:r>
        <w:t xml:space="preserve"> help children identify specific emotions and feelings, including vocabulary development and imp</w:t>
      </w:r>
      <w:r w:rsidR="00EC3C95">
        <w:t>rove their own empathy skills.</w:t>
      </w:r>
      <w:r w:rsidR="00EC3C95">
        <w:br/>
      </w:r>
    </w:p>
    <w:p w14:paraId="6AE06132" w14:textId="5CE65A4B" w:rsidR="00C01AA1" w:rsidRDefault="00C01AA1" w:rsidP="00C01AA1">
      <w:pPr>
        <w:pStyle w:val="Heading2"/>
      </w:pPr>
      <w:bookmarkStart w:id="6" w:name="_Toc124326492"/>
      <w:r>
        <w:t>How reading improves mental health</w:t>
      </w:r>
      <w:bookmarkEnd w:id="6"/>
    </w:p>
    <w:p w14:paraId="5FA74143" w14:textId="1F8AF9F8" w:rsidR="00571F75" w:rsidRDefault="00BD2DD0" w:rsidP="006C0187">
      <w:r>
        <w:t xml:space="preserve">Reading and listening to stories have been shown to benefit your health, including your mental health. Research has shown that reading for just </w:t>
      </w:r>
      <w:hyperlink r:id="rId16" w:anchor=":~:text=Losing%20yourself%20in%20a%20good,altering%20your%20state%20of%20mind." w:history="1">
        <w:r w:rsidRPr="00BD2DD0">
          <w:rPr>
            <w:rStyle w:val="Hyperlink"/>
          </w:rPr>
          <w:t>six minutes a day can reduce stress levels by 60%</w:t>
        </w:r>
      </w:hyperlink>
      <w:r>
        <w:t>.</w:t>
      </w:r>
      <w:r>
        <w:br/>
      </w:r>
      <w:r>
        <w:br/>
        <w:t>Reading as a habit can also help children:</w:t>
      </w:r>
    </w:p>
    <w:p w14:paraId="6A1F93A7" w14:textId="210E9C9D" w:rsidR="00BD2DD0" w:rsidRDefault="00BD2DD0" w:rsidP="006C0187">
      <w:pPr>
        <w:pStyle w:val="ListParagraph"/>
        <w:numPr>
          <w:ilvl w:val="0"/>
          <w:numId w:val="43"/>
        </w:numPr>
      </w:pPr>
      <w:r>
        <w:t>Develop their social and emotional skills including empathy</w:t>
      </w:r>
      <w:r w:rsidR="00BF70B5">
        <w:t xml:space="preserve"> and identifying their own feelings</w:t>
      </w:r>
    </w:p>
    <w:p w14:paraId="489B078E" w14:textId="280D2D85" w:rsidR="00BF70B5" w:rsidRDefault="00BF70B5" w:rsidP="006C0187">
      <w:pPr>
        <w:pStyle w:val="ListParagraph"/>
        <w:numPr>
          <w:ilvl w:val="0"/>
          <w:numId w:val="43"/>
        </w:numPr>
      </w:pPr>
      <w:r>
        <w:t>Reduce stress, including lowering heart rate and blood pressure</w:t>
      </w:r>
    </w:p>
    <w:p w14:paraId="0A6C46CC" w14:textId="6E28CCA2" w:rsidR="00BD2DD0" w:rsidRDefault="00BD2DD0" w:rsidP="006C0187">
      <w:pPr>
        <w:pStyle w:val="ListParagraph"/>
        <w:numPr>
          <w:ilvl w:val="0"/>
          <w:numId w:val="43"/>
        </w:numPr>
      </w:pPr>
      <w:r>
        <w:t>Find a source of fun and escapism</w:t>
      </w:r>
    </w:p>
    <w:p w14:paraId="2E3F5BDD" w14:textId="755F8FF8" w:rsidR="00BF70B5" w:rsidRDefault="00BF70B5" w:rsidP="006C0187">
      <w:pPr>
        <w:pStyle w:val="ListParagraph"/>
        <w:numPr>
          <w:ilvl w:val="0"/>
          <w:numId w:val="43"/>
        </w:numPr>
      </w:pPr>
      <w:r>
        <w:t>Develop friendships and connect with other readers</w:t>
      </w:r>
    </w:p>
    <w:p w14:paraId="0DA33AB8" w14:textId="493F153A" w:rsidR="00BF70B5" w:rsidRDefault="00BF70B5" w:rsidP="006C0187">
      <w:pPr>
        <w:pStyle w:val="ListParagraph"/>
        <w:numPr>
          <w:ilvl w:val="0"/>
          <w:numId w:val="43"/>
        </w:numPr>
      </w:pPr>
      <w:r>
        <w:t>Improve sleep</w:t>
      </w:r>
      <w:r w:rsidR="00E71F22">
        <w:t>, especially when used as part of a night-time routine</w:t>
      </w:r>
    </w:p>
    <w:p w14:paraId="141E1E6D" w14:textId="40FEA9EF" w:rsidR="00E71F22" w:rsidRDefault="00E71F22" w:rsidP="006C0187"/>
    <w:p w14:paraId="2E7FA273" w14:textId="327D0FDD" w:rsidR="00571F75" w:rsidRDefault="00E71F22" w:rsidP="006C0187">
      <w:r>
        <w:t xml:space="preserve">Books and stories also give us a way to talk about mental health without having to be direct. By asking questions like ‘why do you think that character acted that way?’ or </w:t>
      </w:r>
      <w:r>
        <w:lastRenderedPageBreak/>
        <w:t>‘can you relate to how they felt?’ you can use the book as a separate safe space where they can discuss mental health and wellbeing witho</w:t>
      </w:r>
      <w:r w:rsidR="00AB4BD2">
        <w:t>ut putting pupils on the spot or asking them</w:t>
      </w:r>
      <w:r>
        <w:t xml:space="preserve"> </w:t>
      </w:r>
      <w:r w:rsidR="0046351F">
        <w:t>to disclose</w:t>
      </w:r>
      <w:r>
        <w:t xml:space="preserve"> their own experiences.</w:t>
      </w:r>
      <w:r>
        <w:br/>
      </w:r>
    </w:p>
    <w:p w14:paraId="28DFFA28" w14:textId="11741CB3" w:rsidR="00AE6D97" w:rsidRDefault="000F065C" w:rsidP="009052E2">
      <w:pPr>
        <w:pStyle w:val="Heading2"/>
      </w:pPr>
      <w:bookmarkStart w:id="7" w:name="_Toc124326493"/>
      <w:r>
        <w:t>Primary learning activities</w:t>
      </w:r>
      <w:bookmarkEnd w:id="7"/>
    </w:p>
    <w:p w14:paraId="5E3DCA23" w14:textId="11BADA37" w:rsidR="00AE6D97" w:rsidRPr="00A41F35" w:rsidRDefault="00AE6D97" w:rsidP="00A41F35">
      <w:pPr>
        <w:pStyle w:val="Heading3"/>
      </w:pPr>
      <w:r w:rsidRPr="00A41F35">
        <w:t>A</w:t>
      </w:r>
      <w:r w:rsidR="009052E2">
        <w:t>ctivity 1: Pre-reading</w:t>
      </w:r>
      <w:r w:rsidR="00AF1B65" w:rsidRPr="00A41F35">
        <w:t xml:space="preserve"> bingo</w:t>
      </w:r>
    </w:p>
    <w:p w14:paraId="70115E05" w14:textId="526FB1CB" w:rsidR="00AE6D97" w:rsidRPr="00A41F35" w:rsidRDefault="00A41F35" w:rsidP="00A41F35">
      <w:pPr>
        <w:rPr>
          <w:color w:val="808080" w:themeColor="background1" w:themeShade="80"/>
        </w:rPr>
      </w:pPr>
      <w:r w:rsidRPr="00A8222B">
        <w:rPr>
          <w:color w:val="44546A" w:themeColor="text2"/>
        </w:rPr>
        <w:t>HWB 1-02a/2-02a, LIT 1-04a/2-04a, LIT 1-16a/2-16a</w:t>
      </w:r>
    </w:p>
    <w:p w14:paraId="43CD3019" w14:textId="3A442B5F" w:rsidR="00AE6D97" w:rsidRDefault="00AE6D97" w:rsidP="00AE6D97">
      <w:r>
        <w:t xml:space="preserve">Before you read the book, let all the pupils have a look at the book’s cover. </w:t>
      </w:r>
      <w:r w:rsidR="00AF1B65">
        <w:t>Ask them what emotions or feelings might show up in the book. You can give them some further clues by reading out the book’s blurb.</w:t>
      </w:r>
      <w:r w:rsidR="00AF1B65">
        <w:br/>
      </w:r>
      <w:r w:rsidR="00AF1B65">
        <w:br/>
        <w:t>Ask everyone to write down three emotions they think will show up in the story. Read through the story together and then reflect together:</w:t>
      </w:r>
    </w:p>
    <w:p w14:paraId="7265E26B" w14:textId="32AC5B8E" w:rsidR="00AF1B65" w:rsidRDefault="00AF1B65" w:rsidP="00AF1B65">
      <w:pPr>
        <w:pStyle w:val="ListParagraph"/>
        <w:numPr>
          <w:ilvl w:val="0"/>
          <w:numId w:val="40"/>
        </w:numPr>
      </w:pPr>
      <w:r>
        <w:t>How many people correctly identified an emotion that showed up?</w:t>
      </w:r>
    </w:p>
    <w:p w14:paraId="194127BC" w14:textId="7D8E0FD6" w:rsidR="00AF1B65" w:rsidRDefault="00AF1B65" w:rsidP="00AF1B65">
      <w:pPr>
        <w:pStyle w:val="ListParagraph"/>
        <w:numPr>
          <w:ilvl w:val="0"/>
          <w:numId w:val="40"/>
        </w:numPr>
      </w:pPr>
      <w:r>
        <w:t>What gave them the clues that emotion would be in the book?</w:t>
      </w:r>
    </w:p>
    <w:p w14:paraId="4E027848" w14:textId="0DC959BA" w:rsidR="009052E2" w:rsidRDefault="009052E2" w:rsidP="00AF1B65">
      <w:pPr>
        <w:pStyle w:val="ListParagraph"/>
        <w:numPr>
          <w:ilvl w:val="0"/>
          <w:numId w:val="40"/>
        </w:numPr>
      </w:pPr>
      <w:r>
        <w:t>How easy is it to guess how someone might react to a situation? Have a discussion about how we can’t always predict how someone else might feel.</w:t>
      </w:r>
    </w:p>
    <w:p w14:paraId="41EAD5F5" w14:textId="0D998BD5" w:rsidR="00E71F22" w:rsidRDefault="00AF1B65" w:rsidP="00A41F35">
      <w:pPr>
        <w:pStyle w:val="ListParagraph"/>
        <w:numPr>
          <w:ilvl w:val="0"/>
          <w:numId w:val="40"/>
        </w:numPr>
      </w:pPr>
      <w:r>
        <w:t xml:space="preserve">How much did they think about how </w:t>
      </w:r>
      <w:r>
        <w:rPr>
          <w:i/>
        </w:rPr>
        <w:t>they</w:t>
      </w:r>
      <w:r>
        <w:t xml:space="preserve"> would feel when they heard </w:t>
      </w:r>
      <w:r w:rsidR="00AB4BD2">
        <w:t>the</w:t>
      </w:r>
      <w:r>
        <w:t xml:space="preserve"> blurb?</w:t>
      </w:r>
    </w:p>
    <w:p w14:paraId="17D5982F" w14:textId="77777777" w:rsidR="0046351F" w:rsidRDefault="0046351F" w:rsidP="0046351F"/>
    <w:p w14:paraId="1E77ACDE" w14:textId="747717B6" w:rsidR="00AF1B65" w:rsidRDefault="00AF1B65" w:rsidP="00E71F22">
      <w:pPr>
        <w:pStyle w:val="Heading3"/>
      </w:pPr>
      <w:r>
        <w:t>Activity 2: Emotion synonyms</w:t>
      </w:r>
    </w:p>
    <w:p w14:paraId="0E16E50F" w14:textId="4271A440" w:rsidR="00A41F35" w:rsidRPr="00ED17A5" w:rsidRDefault="00A41F35" w:rsidP="00A41F35">
      <w:pPr>
        <w:rPr>
          <w:color w:val="808080" w:themeColor="background1" w:themeShade="80"/>
        </w:rPr>
      </w:pPr>
      <w:r w:rsidRPr="00A8222B">
        <w:rPr>
          <w:color w:val="44546A" w:themeColor="text2"/>
        </w:rPr>
        <w:t>LIT 1-10a, LIT 1-14a/2-14a</w:t>
      </w:r>
    </w:p>
    <w:p w14:paraId="7519F645" w14:textId="26C829A3" w:rsidR="00ED17A5" w:rsidRDefault="00AF1B65" w:rsidP="00AF1B65">
      <w:r>
        <w:t>Read the book together. Ask pupils to keep a note of any feelings, or words the characters use to describe how they feel. Pick some of the words that come up and use a dictionary to look up any synonyms, for example:</w:t>
      </w:r>
    </w:p>
    <w:tbl>
      <w:tblPr>
        <w:tblStyle w:val="TableGrid"/>
        <w:tblW w:w="0" w:type="auto"/>
        <w:tblLook w:val="04A0" w:firstRow="1" w:lastRow="0" w:firstColumn="1" w:lastColumn="0" w:noHBand="0" w:noVBand="1"/>
        <w:tblDescription w:val="Feeling words and their synonyms"/>
      </w:tblPr>
      <w:tblGrid>
        <w:gridCol w:w="4508"/>
        <w:gridCol w:w="4508"/>
      </w:tblGrid>
      <w:tr w:rsidR="00AF1B65" w14:paraId="625A3034" w14:textId="77777777" w:rsidTr="0046351F">
        <w:trPr>
          <w:tblHeader/>
        </w:trPr>
        <w:tc>
          <w:tcPr>
            <w:tcW w:w="4508" w:type="dxa"/>
          </w:tcPr>
          <w:p w14:paraId="1CA5B0F2" w14:textId="70CB48E5" w:rsidR="00AF1B65" w:rsidRPr="00AF1B65" w:rsidRDefault="00AF1B65" w:rsidP="00AF1B65">
            <w:pPr>
              <w:jc w:val="center"/>
              <w:rPr>
                <w:b/>
              </w:rPr>
            </w:pPr>
            <w:r>
              <w:rPr>
                <w:b/>
              </w:rPr>
              <w:t>Word</w:t>
            </w:r>
          </w:p>
        </w:tc>
        <w:tc>
          <w:tcPr>
            <w:tcW w:w="4508" w:type="dxa"/>
          </w:tcPr>
          <w:p w14:paraId="1B81EC7D" w14:textId="34CEBA61" w:rsidR="00AF1B65" w:rsidRPr="00AF1B65" w:rsidRDefault="00AF1B65" w:rsidP="00AF1B65">
            <w:pPr>
              <w:jc w:val="center"/>
              <w:rPr>
                <w:b/>
              </w:rPr>
            </w:pPr>
            <w:r>
              <w:rPr>
                <w:b/>
              </w:rPr>
              <w:t>Synonym</w:t>
            </w:r>
          </w:p>
        </w:tc>
      </w:tr>
      <w:tr w:rsidR="00AF1B65" w14:paraId="1AB4A86F" w14:textId="77777777" w:rsidTr="00AF1B65">
        <w:tc>
          <w:tcPr>
            <w:tcW w:w="4508" w:type="dxa"/>
          </w:tcPr>
          <w:p w14:paraId="38F82EF5" w14:textId="4CC4B186" w:rsidR="00AF1B65" w:rsidRDefault="00A41F35" w:rsidP="00AF1B65">
            <w:r>
              <w:t>Angry</w:t>
            </w:r>
          </w:p>
        </w:tc>
        <w:tc>
          <w:tcPr>
            <w:tcW w:w="4508" w:type="dxa"/>
          </w:tcPr>
          <w:p w14:paraId="242E2E58" w14:textId="6682A0F1" w:rsidR="00AF1B65" w:rsidRDefault="00A41F35" w:rsidP="00AF1B65">
            <w:r>
              <w:t>Mad</w:t>
            </w:r>
            <w:r w:rsidR="00AF1B65">
              <w:t>, annoyed, irritated, infuriated</w:t>
            </w:r>
          </w:p>
        </w:tc>
      </w:tr>
      <w:tr w:rsidR="00AF1B65" w14:paraId="5829F361" w14:textId="77777777" w:rsidTr="00AF1B65">
        <w:tc>
          <w:tcPr>
            <w:tcW w:w="4508" w:type="dxa"/>
          </w:tcPr>
          <w:p w14:paraId="1FAE6239" w14:textId="6ED5B3FE" w:rsidR="00AF1B65" w:rsidRDefault="00AF1B65" w:rsidP="00AF1B65">
            <w:r>
              <w:t>Happy</w:t>
            </w:r>
          </w:p>
        </w:tc>
        <w:tc>
          <w:tcPr>
            <w:tcW w:w="4508" w:type="dxa"/>
          </w:tcPr>
          <w:p w14:paraId="7FFAEB83" w14:textId="7D66FEC0" w:rsidR="00AF1B65" w:rsidRDefault="00AF1B65" w:rsidP="00AF1B65">
            <w:r>
              <w:t>Joyful, cheerful, merry, jolly, content</w:t>
            </w:r>
          </w:p>
        </w:tc>
      </w:tr>
      <w:tr w:rsidR="00AF1B65" w14:paraId="3C92C345" w14:textId="77777777" w:rsidTr="00AF1B65">
        <w:tc>
          <w:tcPr>
            <w:tcW w:w="4508" w:type="dxa"/>
          </w:tcPr>
          <w:p w14:paraId="5C6AB491" w14:textId="68F059F9" w:rsidR="00AF1B65" w:rsidRDefault="00AF1B65" w:rsidP="00AF1B65">
            <w:r>
              <w:t>Sleepy</w:t>
            </w:r>
          </w:p>
        </w:tc>
        <w:tc>
          <w:tcPr>
            <w:tcW w:w="4508" w:type="dxa"/>
          </w:tcPr>
          <w:p w14:paraId="049E00D6" w14:textId="61079D1B" w:rsidR="00AF1B65" w:rsidRDefault="00AF1B65" w:rsidP="00AF1B65">
            <w:r>
              <w:t>Tired, exhausted, drowsy</w:t>
            </w:r>
          </w:p>
        </w:tc>
      </w:tr>
    </w:tbl>
    <w:p w14:paraId="0BE91C08" w14:textId="1E600F4A" w:rsidR="00AF1B65" w:rsidRPr="00AF1B65" w:rsidRDefault="00AF1B65" w:rsidP="00AF1B65"/>
    <w:p w14:paraId="3CE531BA" w14:textId="0EA85E25" w:rsidR="00AF1B65" w:rsidRDefault="00A41F35" w:rsidP="00AF1B65">
      <w:r>
        <w:lastRenderedPageBreak/>
        <w:t>Pick some words to compare. Though “annoyed” and “infuriated” both describe states of being angry, they’re used in different situations – or might feel different in our bodies!</w:t>
      </w:r>
    </w:p>
    <w:p w14:paraId="6C305C26" w14:textId="4FF8B7C1" w:rsidR="00E71F22" w:rsidRDefault="00E71F22" w:rsidP="00AF1B65"/>
    <w:p w14:paraId="13AE399A" w14:textId="5563CB24" w:rsidR="00E71F22" w:rsidRDefault="00E71F22" w:rsidP="00E71F22">
      <w:pPr>
        <w:pStyle w:val="Heading3"/>
      </w:pPr>
      <w:r>
        <w:t>Activity 3: Who can help?</w:t>
      </w:r>
    </w:p>
    <w:p w14:paraId="70750FBF" w14:textId="60488B7D" w:rsidR="00E71F22" w:rsidRPr="00E71F22" w:rsidRDefault="00E71F22" w:rsidP="00E71F22">
      <w:pPr>
        <w:rPr>
          <w:color w:val="808080" w:themeColor="background1" w:themeShade="80"/>
        </w:rPr>
      </w:pPr>
      <w:r w:rsidRPr="00A8222B">
        <w:rPr>
          <w:color w:val="44546A" w:themeColor="text2"/>
        </w:rPr>
        <w:t>HWB 1-03a/2-03a, EXA 1-05a/2-05a, EXA 1-06a/2-06a</w:t>
      </w:r>
    </w:p>
    <w:p w14:paraId="7F168294" w14:textId="50169F8D" w:rsidR="00E71F22" w:rsidRPr="00E71F22" w:rsidRDefault="00E71F22" w:rsidP="00E71F22">
      <w:r>
        <w:t>If you’ve identified some of the feelings or emotions that show up in the book</w:t>
      </w:r>
      <w:r w:rsidR="0046351F">
        <w:t>,</w:t>
      </w:r>
      <w:r>
        <w:t xml:space="preserve"> have a discussion about who you can go to if you’re feeling the same. Ask them to draw themselves in the centre of their page and then, around them, list some of the people they can talk to about how they feel. This doesn’t just have to be difficult feelings – you can also get them to reflect on who they like to talk to when they’re feeling excited or happy!</w:t>
      </w:r>
    </w:p>
    <w:p w14:paraId="28F6F536" w14:textId="77777777" w:rsidR="00AF1B65" w:rsidRPr="00AF1B65" w:rsidRDefault="00AF1B65" w:rsidP="00AF1B65"/>
    <w:p w14:paraId="03C19773" w14:textId="47E2D9A9" w:rsidR="000F065C" w:rsidRDefault="000F065C" w:rsidP="00A41F35">
      <w:pPr>
        <w:pStyle w:val="Heading3"/>
      </w:pPr>
      <w:r>
        <w:t xml:space="preserve">Activity </w:t>
      </w:r>
      <w:r w:rsidR="00E71F22">
        <w:t>4</w:t>
      </w:r>
      <w:r>
        <w:t>: Show me!</w:t>
      </w:r>
    </w:p>
    <w:p w14:paraId="0F6A2C6F" w14:textId="6F0C06A7" w:rsidR="00A41F35" w:rsidRPr="00A41F35" w:rsidRDefault="00A41F35" w:rsidP="00A41F35">
      <w:pPr>
        <w:rPr>
          <w:color w:val="808080" w:themeColor="background1" w:themeShade="80"/>
        </w:rPr>
      </w:pPr>
      <w:r w:rsidRPr="00A8222B">
        <w:rPr>
          <w:color w:val="44546A" w:themeColor="text2"/>
        </w:rPr>
        <w:t>HWB 1-02a, EXA 1-13a</w:t>
      </w:r>
    </w:p>
    <w:p w14:paraId="6F1EAEF4" w14:textId="2E6746E6" w:rsidR="000F065C" w:rsidRDefault="000F065C" w:rsidP="000F065C">
      <w:r>
        <w:t>Once you’ve read through the book together, explain</w:t>
      </w:r>
      <w:r w:rsidR="0046351F">
        <w:t xml:space="preserve"> that</w:t>
      </w:r>
      <w:r>
        <w:t xml:space="preserve"> you’re going to ask the pupils how </w:t>
      </w:r>
      <w:r w:rsidRPr="000F065C">
        <w:rPr>
          <w:i/>
        </w:rPr>
        <w:t>they’d</w:t>
      </w:r>
      <w:r>
        <w:t xml:space="preserve"> feel if they were the main character. Have the pupils cover their face and countdown from three to one – once you say </w:t>
      </w:r>
      <w:r w:rsidR="0046351F">
        <w:t>one,</w:t>
      </w:r>
      <w:r>
        <w:t xml:space="preserve"> they have to reveal their face!</w:t>
      </w:r>
      <w:r>
        <w:br/>
      </w:r>
      <w:r>
        <w:br/>
        <w:t xml:space="preserve">For example, if you were reading </w:t>
      </w:r>
      <w:r w:rsidR="00AE6D97">
        <w:rPr>
          <w:i/>
        </w:rPr>
        <w:t>The Gru</w:t>
      </w:r>
      <w:r w:rsidRPr="000F065C">
        <w:rPr>
          <w:i/>
        </w:rPr>
        <w:t>ffalo</w:t>
      </w:r>
      <w:r>
        <w:t xml:space="preserve"> together, you could say:</w:t>
      </w:r>
    </w:p>
    <w:p w14:paraId="072AC8F2" w14:textId="3EBE3B31" w:rsidR="000F065C" w:rsidRDefault="000F065C" w:rsidP="000F065C">
      <w:pPr>
        <w:pStyle w:val="ListParagraph"/>
        <w:numPr>
          <w:ilvl w:val="0"/>
          <w:numId w:val="39"/>
        </w:numPr>
      </w:pPr>
      <w:r>
        <w:t>“Show me</w:t>
      </w:r>
      <w:r w:rsidR="0046351F">
        <w:t>. . .</w:t>
      </w:r>
      <w:r>
        <w:t xml:space="preserve"> your ‘I’m out for a walk in the woods’ face!”</w:t>
      </w:r>
    </w:p>
    <w:p w14:paraId="0F6B9A99" w14:textId="5BCD51BB" w:rsidR="000F065C" w:rsidRDefault="000F065C" w:rsidP="000F065C">
      <w:pPr>
        <w:pStyle w:val="ListParagraph"/>
        <w:numPr>
          <w:ilvl w:val="0"/>
          <w:numId w:val="39"/>
        </w:numPr>
      </w:pPr>
      <w:r>
        <w:t>“Show me</w:t>
      </w:r>
      <w:r w:rsidR="0046351F">
        <w:t>. . .</w:t>
      </w:r>
      <w:r>
        <w:t xml:space="preserve"> your ‘I just saw a Gruffalo!’ face!”</w:t>
      </w:r>
    </w:p>
    <w:p w14:paraId="2E169947" w14:textId="2B14ED5F" w:rsidR="000F065C" w:rsidRDefault="000F065C" w:rsidP="000F065C">
      <w:pPr>
        <w:pStyle w:val="ListParagraph"/>
        <w:numPr>
          <w:ilvl w:val="0"/>
          <w:numId w:val="39"/>
        </w:numPr>
      </w:pPr>
      <w:r>
        <w:t>“Show me</w:t>
      </w:r>
      <w:r w:rsidR="0046351F">
        <w:t>. . .</w:t>
      </w:r>
      <w:r>
        <w:t xml:space="preserve"> your ‘I just found a nut to eat!’ face!”</w:t>
      </w:r>
    </w:p>
    <w:p w14:paraId="4679BFA6" w14:textId="7E161B88" w:rsidR="00AF1B65" w:rsidRDefault="000F065C" w:rsidP="000F065C">
      <w:r>
        <w:br/>
        <w:t xml:space="preserve">The point of this activity isn’t to identify how a specific character felt in the </w:t>
      </w:r>
      <w:r w:rsidR="006C1277">
        <w:t>book but</w:t>
      </w:r>
      <w:r>
        <w:t xml:space="preserve"> </w:t>
      </w:r>
      <w:r w:rsidR="006C1277">
        <w:t xml:space="preserve">to </w:t>
      </w:r>
      <w:r>
        <w:t xml:space="preserve">express how </w:t>
      </w:r>
      <w:r>
        <w:rPr>
          <w:i/>
        </w:rPr>
        <w:t>they</w:t>
      </w:r>
      <w:r>
        <w:t xml:space="preserve"> would feel. So, for example, whilst the mouse in the Gruf</w:t>
      </w:r>
      <w:r w:rsidR="00AB4BD2">
        <w:t>fal</w:t>
      </w:r>
      <w:r>
        <w:t>o is delighted to eat a nut – one pupil might hate nuts, and so pull a disgusted face!</w:t>
      </w:r>
      <w:r>
        <w:br/>
      </w:r>
      <w:r>
        <w:br/>
        <w:t xml:space="preserve">After they reveal each emotion, make sure you take some time to identify some of </w:t>
      </w:r>
      <w:r>
        <w:lastRenderedPageBreak/>
        <w:t>the faces you can see. Asking questions like “Are you showing me a scared face?” can allow children to define what they were trying to act out. It also means you can show the children that people can have different reactions, or feel differently, about the same situation.</w:t>
      </w:r>
    </w:p>
    <w:p w14:paraId="04E85851" w14:textId="77777777" w:rsidR="00AF1B65" w:rsidRDefault="00AF1B65" w:rsidP="000F065C"/>
    <w:p w14:paraId="473364AF" w14:textId="6258A5B7" w:rsidR="006A2478" w:rsidRDefault="00ED17A5" w:rsidP="006A2478">
      <w:pPr>
        <w:pStyle w:val="Heading2"/>
      </w:pPr>
      <w:bookmarkStart w:id="8" w:name="_Toc124326494"/>
      <w:r>
        <w:t>Secondary learning activities</w:t>
      </w:r>
      <w:bookmarkEnd w:id="8"/>
    </w:p>
    <w:p w14:paraId="45E8357D" w14:textId="7DA45A4D" w:rsidR="006A2478" w:rsidRDefault="006A2478" w:rsidP="006A2478">
      <w:pPr>
        <w:pStyle w:val="Heading3"/>
      </w:pPr>
      <w:r>
        <w:t>Activity 1: Mental health book group</w:t>
      </w:r>
    </w:p>
    <w:p w14:paraId="143884EF" w14:textId="78053CC8" w:rsidR="006A2478" w:rsidRDefault="006A2478" w:rsidP="006A2478">
      <w:r w:rsidRPr="00A8222B">
        <w:rPr>
          <w:color w:val="44546A" w:themeColor="text2"/>
        </w:rPr>
        <w:t>LIT 3-01a/4-01a</w:t>
      </w:r>
      <w:r>
        <w:br/>
        <w:t>All books contain emotions, feelings and ways to explore emotional literacy, but reading with older children and teenagers offers the opportunity to look at books which specifically address mental health, including specific experiences such as depression or anxiety. This can be a really unique way for a pupil to feel “seen” in a way they might not have been before.</w:t>
      </w:r>
      <w:r>
        <w:br/>
      </w:r>
      <w:r>
        <w:br/>
        <w:t xml:space="preserve">On our website we have book lists for </w:t>
      </w:r>
      <w:hyperlink r:id="rId17" w:history="1">
        <w:r w:rsidRPr="00376E1E">
          <w:rPr>
            <w:rStyle w:val="Hyperlink"/>
          </w:rPr>
          <w:t>children</w:t>
        </w:r>
      </w:hyperlink>
      <w:r>
        <w:t xml:space="preserve"> and </w:t>
      </w:r>
      <w:hyperlink r:id="rId18" w:history="1">
        <w:r w:rsidRPr="00376E1E">
          <w:rPr>
            <w:rStyle w:val="Hyperlink"/>
          </w:rPr>
          <w:t>teenagers</w:t>
        </w:r>
      </w:hyperlink>
      <w:r>
        <w:t xml:space="preserve"> containing our top recommendations for books about mental health and wellbeing. You could run a Mental Health Book Club where you read the same book, or pupils each bring a book to chat about. </w:t>
      </w:r>
      <w:r>
        <w:br/>
      </w:r>
      <w:r>
        <w:br/>
        <w:t>You could also spend some time discussing what everyone at school can do to help people who are struggling with their mental health, using the characters in the books as a jumping off point.</w:t>
      </w:r>
    </w:p>
    <w:p w14:paraId="04BE538D" w14:textId="77777777" w:rsidR="006A2478" w:rsidRPr="006A2478" w:rsidRDefault="006A2478" w:rsidP="006A2478"/>
    <w:p w14:paraId="45A7D058" w14:textId="54F7557D" w:rsidR="00A74C0A" w:rsidRDefault="006A2478" w:rsidP="009052E2">
      <w:pPr>
        <w:pStyle w:val="Heading3"/>
      </w:pPr>
      <w:r>
        <w:t xml:space="preserve">Activity 2: </w:t>
      </w:r>
      <w:r w:rsidR="00EC3C95">
        <w:t>Journaling</w:t>
      </w:r>
    </w:p>
    <w:p w14:paraId="570A08AA" w14:textId="245F48F3" w:rsidR="002D5E83" w:rsidRPr="00A74C0A" w:rsidRDefault="003901FD" w:rsidP="00A74C0A">
      <w:r w:rsidRPr="00A8222B">
        <w:rPr>
          <w:color w:val="44546A" w:themeColor="text2"/>
        </w:rPr>
        <w:t>HWB 3-02a/4-02a, HWB 3-06a/4-06a, HWB 3-07a/4-07a</w:t>
      </w:r>
      <w:r w:rsidR="00376E1E">
        <w:t xml:space="preserve"> </w:t>
      </w:r>
      <w:r w:rsidR="002D5E83">
        <w:br/>
        <w:t xml:space="preserve">On our website you can find an article on </w:t>
      </w:r>
      <w:hyperlink r:id="rId19" w:history="1">
        <w:r w:rsidR="002D5E83" w:rsidRPr="002D5E83">
          <w:rPr>
            <w:rStyle w:val="Hyperlink"/>
          </w:rPr>
          <w:t>journaling for wellbeing from Candice Purwin</w:t>
        </w:r>
      </w:hyperlink>
      <w:r w:rsidR="002D5E83">
        <w:t xml:space="preserve"> which takes you through creating a character, doodling and keeping a regular journal. You could use this to help pupils cre</w:t>
      </w:r>
      <w:r>
        <w:t xml:space="preserve">ate a mental health journal, </w:t>
      </w:r>
      <w:r w:rsidR="002D5E83">
        <w:t xml:space="preserve">reflect on what they’ve </w:t>
      </w:r>
      <w:r>
        <w:t>read and how it made them feel, or keep a list of things (no matter how small!) that help them feel better when struggling with mental health.</w:t>
      </w:r>
    </w:p>
    <w:p w14:paraId="3D8ABB14" w14:textId="3A4FB59C" w:rsidR="00A74C0A" w:rsidRDefault="00A74C0A" w:rsidP="006C1277"/>
    <w:p w14:paraId="1EF6F2E6" w14:textId="77777777" w:rsidR="00EC3C95" w:rsidRPr="00EC3C95" w:rsidRDefault="00EC3C95" w:rsidP="00EC3C95"/>
    <w:p w14:paraId="3CA67CEE" w14:textId="10C13762" w:rsidR="00ED17A5" w:rsidRDefault="006A2478" w:rsidP="009052E2">
      <w:pPr>
        <w:pStyle w:val="Heading3"/>
      </w:pPr>
      <w:r>
        <w:t>Activity 3</w:t>
      </w:r>
      <w:r w:rsidR="009052E2">
        <w:t>: Perspective taking</w:t>
      </w:r>
    </w:p>
    <w:p w14:paraId="7CC56408" w14:textId="61729AD4" w:rsidR="009052E2" w:rsidRPr="003901FD" w:rsidRDefault="003901FD" w:rsidP="009052E2">
      <w:pPr>
        <w:rPr>
          <w:color w:val="808080" w:themeColor="background1" w:themeShade="80"/>
        </w:rPr>
      </w:pPr>
      <w:r w:rsidRPr="00A8222B">
        <w:rPr>
          <w:color w:val="44546A" w:themeColor="text2"/>
        </w:rPr>
        <w:t>LIT 3-02a/4-02a, LIT 3-07a/4-07a, HWB 3-02a/4-02a, RME 3-09c</w:t>
      </w:r>
    </w:p>
    <w:p w14:paraId="4DF54B47" w14:textId="23D3992B" w:rsidR="009052E2" w:rsidRDefault="009052E2" w:rsidP="009052E2">
      <w:r>
        <w:t>Pick a point of conflict in the book put the pupils into groups or pairs, and assi</w:t>
      </w:r>
      <w:r w:rsidR="00E71F22">
        <w:t>gn each person a character to embody</w:t>
      </w:r>
      <w:r>
        <w:t>. They now have to take it in turns arguing their point of view and what le</w:t>
      </w:r>
      <w:r w:rsidR="006C1277">
        <w:t>d</w:t>
      </w:r>
      <w:r>
        <w:t xml:space="preserve"> them to make the decision that caused the conflict. When arguing their </w:t>
      </w:r>
      <w:r w:rsidR="006C1277">
        <w:t>case,</w:t>
      </w:r>
      <w:r>
        <w:t xml:space="preserve"> they can think about:</w:t>
      </w:r>
    </w:p>
    <w:p w14:paraId="79EC3AFF" w14:textId="52AF8F6E" w:rsidR="009052E2" w:rsidRDefault="009052E2" w:rsidP="009052E2">
      <w:pPr>
        <w:pStyle w:val="ListParagraph"/>
        <w:numPr>
          <w:ilvl w:val="0"/>
          <w:numId w:val="42"/>
        </w:numPr>
      </w:pPr>
      <w:r>
        <w:t>The characters’ personal motivations – what memories, experiences or feelings might cause them to act like this?</w:t>
      </w:r>
    </w:p>
    <w:p w14:paraId="2B9EF1C9" w14:textId="62FDE206" w:rsidR="009052E2" w:rsidRDefault="009052E2" w:rsidP="009052E2">
      <w:pPr>
        <w:pStyle w:val="ListParagraph"/>
        <w:numPr>
          <w:ilvl w:val="0"/>
          <w:numId w:val="42"/>
        </w:numPr>
      </w:pPr>
      <w:r>
        <w:t>The characters’ beliefs – do they have religious, spiritual or political beliefs that may shape how they act or what they would find hurtful from someone else?</w:t>
      </w:r>
    </w:p>
    <w:p w14:paraId="40D4FDFC" w14:textId="1448B365" w:rsidR="009052E2" w:rsidRDefault="009052E2" w:rsidP="009052E2">
      <w:pPr>
        <w:pStyle w:val="ListParagraph"/>
        <w:numPr>
          <w:ilvl w:val="0"/>
          <w:numId w:val="42"/>
        </w:numPr>
      </w:pPr>
      <w:r>
        <w:t>The books’ setting –</w:t>
      </w:r>
      <w:r w:rsidR="00BD2DD0">
        <w:t xml:space="preserve"> does where and when these characters live influence how they behave or what they find hurtful or immoral? Does it differ from the readers beliefs?</w:t>
      </w:r>
    </w:p>
    <w:p w14:paraId="1796E542" w14:textId="28C9E839" w:rsidR="00BD2DD0" w:rsidRDefault="009052E2" w:rsidP="00BD2DD0">
      <w:pPr>
        <w:pStyle w:val="ListParagraph"/>
        <w:numPr>
          <w:ilvl w:val="0"/>
          <w:numId w:val="42"/>
        </w:numPr>
      </w:pPr>
      <w:r>
        <w:t>The relationship between the characters – are they friends, old enemies, family? How does that effect how they treat each other?</w:t>
      </w:r>
    </w:p>
    <w:p w14:paraId="64DE99E3" w14:textId="77777777" w:rsidR="00BD2DD0" w:rsidRDefault="00BD2DD0" w:rsidP="00BD2DD0">
      <w:pPr>
        <w:pStyle w:val="ListParagraph"/>
        <w:numPr>
          <w:ilvl w:val="0"/>
          <w:numId w:val="0"/>
        </w:numPr>
        <w:ind w:left="720"/>
      </w:pPr>
    </w:p>
    <w:p w14:paraId="47F809E3" w14:textId="4FC18D15" w:rsidR="009052E2" w:rsidRDefault="009052E2" w:rsidP="009052E2">
      <w:r>
        <w:t>After ten minutes, make them swap and try and argue the other character’s point of view.</w:t>
      </w:r>
      <w:r>
        <w:br/>
      </w:r>
      <w:r>
        <w:br/>
        <w:t>A variation of this is to ask each pupil to vote for which character they agreed with and then assign them the other character – so they have to see it from another perspective.</w:t>
      </w:r>
      <w:r>
        <w:br/>
      </w:r>
      <w:r>
        <w:br/>
        <w:t>Have a discussion afterwards:</w:t>
      </w:r>
    </w:p>
    <w:p w14:paraId="231EDF0F" w14:textId="2CDDB9F0" w:rsidR="009052E2" w:rsidRDefault="009052E2" w:rsidP="009052E2">
      <w:pPr>
        <w:pStyle w:val="ListParagraph"/>
        <w:numPr>
          <w:ilvl w:val="0"/>
          <w:numId w:val="41"/>
        </w:numPr>
      </w:pPr>
      <w:r>
        <w:t>Do you still believe one character or group is ultimately morally correct?</w:t>
      </w:r>
    </w:p>
    <w:p w14:paraId="5132F1CC" w14:textId="1766455D" w:rsidR="009052E2" w:rsidRDefault="009052E2" w:rsidP="009052E2">
      <w:pPr>
        <w:pStyle w:val="ListParagraph"/>
        <w:numPr>
          <w:ilvl w:val="0"/>
          <w:numId w:val="41"/>
        </w:numPr>
      </w:pPr>
      <w:r>
        <w:t>Who acted morally and who acted immorally?</w:t>
      </w:r>
    </w:p>
    <w:p w14:paraId="261AF78C" w14:textId="77777777" w:rsidR="009052E2" w:rsidRDefault="009052E2" w:rsidP="009052E2">
      <w:pPr>
        <w:pStyle w:val="ListParagraph"/>
        <w:numPr>
          <w:ilvl w:val="0"/>
          <w:numId w:val="41"/>
        </w:numPr>
      </w:pPr>
      <w:r>
        <w:t>Whose side was easier to argue?</w:t>
      </w:r>
    </w:p>
    <w:p w14:paraId="3AFF7537" w14:textId="38238BB7" w:rsidR="00ED17A5" w:rsidRDefault="00ED17A5" w:rsidP="00ED17A5"/>
    <w:p w14:paraId="46B3C71E" w14:textId="77777777" w:rsidR="00EC3C95" w:rsidRDefault="00EC3C95" w:rsidP="00ED17A5"/>
    <w:p w14:paraId="086AB95D" w14:textId="4DC192DF" w:rsidR="00BD2DD0" w:rsidRDefault="00A74C0A" w:rsidP="00BD2DD0">
      <w:pPr>
        <w:pStyle w:val="Heading3"/>
      </w:pPr>
      <w:r>
        <w:t xml:space="preserve">Activity </w:t>
      </w:r>
      <w:r w:rsidR="006A2478">
        <w:t>4</w:t>
      </w:r>
      <w:r w:rsidR="00BD2DD0">
        <w:t>: What would you do?</w:t>
      </w:r>
    </w:p>
    <w:p w14:paraId="72BCC67B" w14:textId="0D5D7557" w:rsidR="00BD2DD0" w:rsidRPr="003901FD" w:rsidRDefault="003901FD" w:rsidP="00BD2DD0">
      <w:pPr>
        <w:rPr>
          <w:color w:val="808080" w:themeColor="background1" w:themeShade="80"/>
        </w:rPr>
      </w:pPr>
      <w:r w:rsidRPr="00A8222B">
        <w:rPr>
          <w:color w:val="44546A" w:themeColor="text2"/>
        </w:rPr>
        <w:t>LIT 3-10a/4-10a, LIT 3-28a/4-28a, LIT 3-29a/4-29a, HWB 3-02a/4-02a</w:t>
      </w:r>
    </w:p>
    <w:p w14:paraId="32879066" w14:textId="64AF221B" w:rsidR="00CC40CB" w:rsidRDefault="00BD2DD0" w:rsidP="00BD2DD0">
      <w:r>
        <w:t xml:space="preserve">Ask the pupils to rewrite the story of the book with what they would do if faced with the main conflict. Encourage them to think about their own actions, as well what would be different. For example, if the book </w:t>
      </w:r>
      <w:r w:rsidR="006C1277">
        <w:t>is</w:t>
      </w:r>
      <w:r>
        <w:t xml:space="preserve"> historical or fantasy fiction, how would their context change what they do?</w:t>
      </w:r>
    </w:p>
    <w:p w14:paraId="79275396" w14:textId="320C249F" w:rsidR="00CC40CB" w:rsidRDefault="00CC40CB" w:rsidP="00BD2DD0"/>
    <w:p w14:paraId="16E5C174" w14:textId="7179E95B" w:rsidR="00CC40CB" w:rsidRDefault="00CC40CB" w:rsidP="00CC40CB">
      <w:pPr>
        <w:pStyle w:val="Heading2"/>
      </w:pPr>
      <w:bookmarkStart w:id="9" w:name="_Toc124326495"/>
      <w:r>
        <w:t>Further resources</w:t>
      </w:r>
      <w:bookmarkEnd w:id="9"/>
    </w:p>
    <w:p w14:paraId="6CFA3A79" w14:textId="0AE5594C" w:rsidR="00CC40CB" w:rsidRDefault="00CC40CB" w:rsidP="00CC40CB">
      <w:pPr>
        <w:pStyle w:val="ListParagraph"/>
        <w:numPr>
          <w:ilvl w:val="0"/>
          <w:numId w:val="46"/>
        </w:numPr>
      </w:pPr>
      <w:r>
        <w:t xml:space="preserve">Scottish Book Trust’s webpage of </w:t>
      </w:r>
      <w:hyperlink r:id="rId20" w:history="1">
        <w:r w:rsidRPr="00CC40CB">
          <w:rPr>
            <w:rStyle w:val="Hyperlink"/>
          </w:rPr>
          <w:t>Mental health awareness resources</w:t>
        </w:r>
      </w:hyperlink>
    </w:p>
    <w:p w14:paraId="09C8CECC" w14:textId="128777ED" w:rsidR="00CC40CB" w:rsidRDefault="00CC40CB" w:rsidP="00CC40CB">
      <w:pPr>
        <w:pStyle w:val="ListParagraph"/>
        <w:numPr>
          <w:ilvl w:val="0"/>
          <w:numId w:val="46"/>
        </w:numPr>
      </w:pPr>
      <w:r>
        <w:t xml:space="preserve">Our book lists of </w:t>
      </w:r>
      <w:hyperlink r:id="rId21" w:history="1">
        <w:r w:rsidRPr="00CC40CB">
          <w:rPr>
            <w:rStyle w:val="Hyperlink"/>
          </w:rPr>
          <w:t>picture books</w:t>
        </w:r>
      </w:hyperlink>
      <w:r>
        <w:t xml:space="preserve">, as well as </w:t>
      </w:r>
      <w:hyperlink r:id="rId22" w:history="1">
        <w:r w:rsidRPr="00CC40CB">
          <w:rPr>
            <w:rStyle w:val="Hyperlink"/>
          </w:rPr>
          <w:t>books for children</w:t>
        </w:r>
      </w:hyperlink>
      <w:r>
        <w:t xml:space="preserve"> and </w:t>
      </w:r>
      <w:hyperlink r:id="rId23" w:history="1">
        <w:r w:rsidRPr="00CC40CB">
          <w:rPr>
            <w:rStyle w:val="Hyperlink"/>
          </w:rPr>
          <w:t>teens</w:t>
        </w:r>
      </w:hyperlink>
      <w:r>
        <w:t xml:space="preserve"> on mental health and wellbeing</w:t>
      </w:r>
    </w:p>
    <w:p w14:paraId="72106A54" w14:textId="3CBD74AD" w:rsidR="00CC40CB" w:rsidRDefault="00155890" w:rsidP="00CC40CB">
      <w:pPr>
        <w:pStyle w:val="ListParagraph"/>
        <w:numPr>
          <w:ilvl w:val="0"/>
          <w:numId w:val="46"/>
        </w:numPr>
      </w:pPr>
      <w:hyperlink r:id="rId24" w:history="1">
        <w:r w:rsidRPr="00155890">
          <w:rPr>
            <w:rStyle w:val="Hyperlink"/>
          </w:rPr>
          <w:t>Mental Health Foundation</w:t>
        </w:r>
      </w:hyperlink>
      <w:r>
        <w:t>: Mental Health Awareness Week</w:t>
      </w:r>
    </w:p>
    <w:p w14:paraId="3A99143C" w14:textId="0391A913" w:rsidR="00155890" w:rsidRDefault="00155890" w:rsidP="00CC40CB">
      <w:pPr>
        <w:pStyle w:val="ListParagraph"/>
        <w:numPr>
          <w:ilvl w:val="0"/>
          <w:numId w:val="46"/>
        </w:numPr>
      </w:pPr>
      <w:hyperlink r:id="rId25" w:history="1">
        <w:r w:rsidRPr="00155890">
          <w:rPr>
            <w:rStyle w:val="Hyperlink"/>
          </w:rPr>
          <w:t>Anna Freud Centre</w:t>
        </w:r>
      </w:hyperlink>
      <w:r>
        <w:t>: Mentally Healthy Schools resource library</w:t>
      </w:r>
    </w:p>
    <w:p w14:paraId="58B54DF5" w14:textId="73007E13" w:rsidR="00155890" w:rsidRDefault="00155890" w:rsidP="00CC40CB">
      <w:pPr>
        <w:pStyle w:val="ListParagraph"/>
        <w:numPr>
          <w:ilvl w:val="0"/>
          <w:numId w:val="46"/>
        </w:numPr>
      </w:pPr>
      <w:hyperlink r:id="rId26" w:history="1">
        <w:r w:rsidRPr="00155890">
          <w:rPr>
            <w:rStyle w:val="Hyperlink"/>
          </w:rPr>
          <w:t>Young Minds</w:t>
        </w:r>
      </w:hyperlink>
      <w:r>
        <w:t>: Mental health resources and advice</w:t>
      </w:r>
    </w:p>
    <w:p w14:paraId="74256B93" w14:textId="6BE39EBF" w:rsidR="00292796" w:rsidRPr="00E00455" w:rsidRDefault="00155890" w:rsidP="00155890">
      <w:pPr>
        <w:pStyle w:val="ListParagraph"/>
        <w:numPr>
          <w:ilvl w:val="0"/>
          <w:numId w:val="46"/>
        </w:numPr>
      </w:pPr>
      <w:hyperlink r:id="rId27" w:history="1">
        <w:r w:rsidRPr="00155890">
          <w:rPr>
            <w:rStyle w:val="Hyperlink"/>
          </w:rPr>
          <w:t>Empathy Lab</w:t>
        </w:r>
      </w:hyperlink>
      <w:r>
        <w:t xml:space="preserve"> has book collections and resources to help pupils develop empathy skills</w:t>
      </w:r>
    </w:p>
    <w:sectPr w:rsidR="00292796" w:rsidRPr="00E00455" w:rsidSect="00BE0E7D">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D1147" w14:textId="77777777" w:rsidR="00CC0DD6" w:rsidRDefault="00CC0DD6" w:rsidP="00DA087C">
      <w:r>
        <w:separator/>
      </w:r>
    </w:p>
    <w:p w14:paraId="0A8CAA7C" w14:textId="77777777" w:rsidR="00CC0DD6" w:rsidRDefault="00CC0DD6" w:rsidP="00DA087C"/>
    <w:p w14:paraId="51751AC8" w14:textId="77777777" w:rsidR="00CC0DD6" w:rsidRDefault="00CC0DD6" w:rsidP="00DA087C"/>
  </w:endnote>
  <w:endnote w:type="continuationSeparator" w:id="0">
    <w:p w14:paraId="2528805C" w14:textId="77777777" w:rsidR="00CC0DD6" w:rsidRDefault="00CC0DD6" w:rsidP="00DA087C">
      <w:r>
        <w:continuationSeparator/>
      </w:r>
    </w:p>
    <w:p w14:paraId="1DD11C38" w14:textId="77777777" w:rsidR="00CC0DD6" w:rsidRDefault="00CC0DD6" w:rsidP="00DA087C"/>
    <w:p w14:paraId="7A345F2A" w14:textId="77777777" w:rsidR="00CC0DD6" w:rsidRDefault="00CC0DD6" w:rsidP="00DA08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ScotBook Bold">
    <w:altName w:val="Segoe UI Semibold"/>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226141"/>
      <w:docPartObj>
        <w:docPartGallery w:val="Page Numbers (Bottom of Page)"/>
        <w:docPartUnique/>
      </w:docPartObj>
    </w:sdtPr>
    <w:sdtEndPr>
      <w:rPr>
        <w:noProof/>
      </w:rPr>
    </w:sdtEndPr>
    <w:sdtContent>
      <w:p w14:paraId="2102CA51" w14:textId="7AE82E40" w:rsidR="00BE0E7D" w:rsidRDefault="00BE0E7D">
        <w:pPr>
          <w:pStyle w:val="Footer"/>
          <w:jc w:val="right"/>
        </w:pPr>
        <w:r>
          <w:fldChar w:fldCharType="begin"/>
        </w:r>
        <w:r>
          <w:instrText xml:space="preserve"> PAGE   \* MERGEFORMAT </w:instrText>
        </w:r>
        <w:r>
          <w:fldChar w:fldCharType="separate"/>
        </w:r>
        <w:r w:rsidR="00AB4BD2">
          <w:rPr>
            <w:noProof/>
          </w:rPr>
          <w:t>7</w:t>
        </w:r>
        <w:r>
          <w:rPr>
            <w:noProof/>
          </w:rPr>
          <w:fldChar w:fldCharType="end"/>
        </w:r>
      </w:p>
    </w:sdtContent>
  </w:sdt>
  <w:p w14:paraId="031846B1" w14:textId="77777777" w:rsidR="00BE0E7D" w:rsidRDefault="00BE0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0BBFA" w14:textId="77777777" w:rsidR="00CC0DD6" w:rsidRDefault="00CC0DD6" w:rsidP="00DA087C">
      <w:r>
        <w:separator/>
      </w:r>
    </w:p>
    <w:p w14:paraId="65F850F7" w14:textId="77777777" w:rsidR="00CC0DD6" w:rsidRDefault="00CC0DD6" w:rsidP="00DA087C"/>
    <w:p w14:paraId="02470A59" w14:textId="77777777" w:rsidR="00CC0DD6" w:rsidRDefault="00CC0DD6" w:rsidP="00DA087C"/>
  </w:footnote>
  <w:footnote w:type="continuationSeparator" w:id="0">
    <w:p w14:paraId="0076B487" w14:textId="77777777" w:rsidR="00CC0DD6" w:rsidRDefault="00CC0DD6" w:rsidP="00DA087C">
      <w:r>
        <w:continuationSeparator/>
      </w:r>
    </w:p>
    <w:p w14:paraId="64F85451" w14:textId="77777777" w:rsidR="00CC0DD6" w:rsidRDefault="00CC0DD6" w:rsidP="00DA087C"/>
    <w:p w14:paraId="25C786E3" w14:textId="77777777" w:rsidR="00CC0DD6" w:rsidRDefault="00CC0DD6" w:rsidP="00DA08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CA4AA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7298D"/>
    <w:multiLevelType w:val="hybridMultilevel"/>
    <w:tmpl w:val="73C60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2A53F2"/>
    <w:multiLevelType w:val="hybridMultilevel"/>
    <w:tmpl w:val="50FAD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2E65D8"/>
    <w:multiLevelType w:val="hybridMultilevel"/>
    <w:tmpl w:val="B4F6E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CE2EDA"/>
    <w:multiLevelType w:val="hybridMultilevel"/>
    <w:tmpl w:val="2CAAD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56803"/>
    <w:multiLevelType w:val="hybridMultilevel"/>
    <w:tmpl w:val="1C66B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D744BD"/>
    <w:multiLevelType w:val="hybridMultilevel"/>
    <w:tmpl w:val="AE50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2E6716"/>
    <w:multiLevelType w:val="hybridMultilevel"/>
    <w:tmpl w:val="1C1CB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732625"/>
    <w:multiLevelType w:val="hybridMultilevel"/>
    <w:tmpl w:val="1180D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4414B0"/>
    <w:multiLevelType w:val="hybridMultilevel"/>
    <w:tmpl w:val="AE94E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7E753E"/>
    <w:multiLevelType w:val="hybridMultilevel"/>
    <w:tmpl w:val="521ED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A1420B"/>
    <w:multiLevelType w:val="multilevel"/>
    <w:tmpl w:val="D88C1B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B7E5C4B"/>
    <w:multiLevelType w:val="hybridMultilevel"/>
    <w:tmpl w:val="C88E8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6C7EEC"/>
    <w:multiLevelType w:val="hybridMultilevel"/>
    <w:tmpl w:val="DDE2B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692536"/>
    <w:multiLevelType w:val="hybridMultilevel"/>
    <w:tmpl w:val="849A9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576770"/>
    <w:multiLevelType w:val="hybridMultilevel"/>
    <w:tmpl w:val="EFDC7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CB32F8"/>
    <w:multiLevelType w:val="hybridMultilevel"/>
    <w:tmpl w:val="324AA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F17098"/>
    <w:multiLevelType w:val="hybridMultilevel"/>
    <w:tmpl w:val="77A46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684707"/>
    <w:multiLevelType w:val="hybridMultilevel"/>
    <w:tmpl w:val="39445018"/>
    <w:lvl w:ilvl="0" w:tplc="AE824A80">
      <w:start w:val="1"/>
      <w:numFmt w:val="bullet"/>
      <w:lvlText w:val=""/>
      <w:lvlJc w:val="left"/>
      <w:pPr>
        <w:ind w:left="360" w:hanging="360"/>
      </w:pPr>
      <w:rPr>
        <w:rFonts w:ascii="Symbol" w:hAnsi="Symbol" w:hint="default"/>
        <w:sz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6301147"/>
    <w:multiLevelType w:val="hybridMultilevel"/>
    <w:tmpl w:val="29D653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367E2DF6"/>
    <w:multiLevelType w:val="hybridMultilevel"/>
    <w:tmpl w:val="0928B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99560A"/>
    <w:multiLevelType w:val="hybridMultilevel"/>
    <w:tmpl w:val="2CBC8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8F542E"/>
    <w:multiLevelType w:val="hybridMultilevel"/>
    <w:tmpl w:val="8B969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5548E5"/>
    <w:multiLevelType w:val="hybridMultilevel"/>
    <w:tmpl w:val="5DDE6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FF6A6A"/>
    <w:multiLevelType w:val="hybridMultilevel"/>
    <w:tmpl w:val="53229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F262FD"/>
    <w:multiLevelType w:val="hybridMultilevel"/>
    <w:tmpl w:val="16505D5C"/>
    <w:lvl w:ilvl="0" w:tplc="3036069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2378A8"/>
    <w:multiLevelType w:val="hybridMultilevel"/>
    <w:tmpl w:val="D97A9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FC0C26"/>
    <w:multiLevelType w:val="hybridMultilevel"/>
    <w:tmpl w:val="8020D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4A460C"/>
    <w:multiLevelType w:val="hybridMultilevel"/>
    <w:tmpl w:val="1F3E02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61E1021"/>
    <w:multiLevelType w:val="hybridMultilevel"/>
    <w:tmpl w:val="0DFCD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A838DB"/>
    <w:multiLevelType w:val="hybridMultilevel"/>
    <w:tmpl w:val="EFE83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D41630"/>
    <w:multiLevelType w:val="hybridMultilevel"/>
    <w:tmpl w:val="78862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4F1BED"/>
    <w:multiLevelType w:val="hybridMultilevel"/>
    <w:tmpl w:val="17C0A4F8"/>
    <w:lvl w:ilvl="0" w:tplc="AE824A80">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E15B29"/>
    <w:multiLevelType w:val="hybridMultilevel"/>
    <w:tmpl w:val="14E4B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E006FC"/>
    <w:multiLevelType w:val="hybridMultilevel"/>
    <w:tmpl w:val="4AD67B1C"/>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35" w15:restartNumberingAfterBreak="0">
    <w:nsid w:val="62D25A69"/>
    <w:multiLevelType w:val="hybridMultilevel"/>
    <w:tmpl w:val="7012CDF6"/>
    <w:lvl w:ilvl="0" w:tplc="4BCAFF80">
      <w:start w:val="2022"/>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460128C"/>
    <w:multiLevelType w:val="hybridMultilevel"/>
    <w:tmpl w:val="96CA5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48673D"/>
    <w:multiLevelType w:val="hybridMultilevel"/>
    <w:tmpl w:val="C4E665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407179"/>
    <w:multiLevelType w:val="hybridMultilevel"/>
    <w:tmpl w:val="E2BE2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5F723E"/>
    <w:multiLevelType w:val="hybridMultilevel"/>
    <w:tmpl w:val="DAF8F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2548C8"/>
    <w:multiLevelType w:val="hybridMultilevel"/>
    <w:tmpl w:val="A62EB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7E492A"/>
    <w:multiLevelType w:val="hybridMultilevel"/>
    <w:tmpl w:val="0B68F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A55DAE"/>
    <w:multiLevelType w:val="hybridMultilevel"/>
    <w:tmpl w:val="5A5C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D11268"/>
    <w:multiLevelType w:val="hybridMultilevel"/>
    <w:tmpl w:val="972AD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0066CA"/>
    <w:multiLevelType w:val="hybridMultilevel"/>
    <w:tmpl w:val="33722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0B2ACA"/>
    <w:multiLevelType w:val="hybridMultilevel"/>
    <w:tmpl w:val="828EE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3830149">
    <w:abstractNumId w:val="11"/>
  </w:num>
  <w:num w:numId="2" w16cid:durableId="368843394">
    <w:abstractNumId w:val="45"/>
  </w:num>
  <w:num w:numId="3" w16cid:durableId="614487204">
    <w:abstractNumId w:val="19"/>
  </w:num>
  <w:num w:numId="4" w16cid:durableId="232787233">
    <w:abstractNumId w:val="9"/>
  </w:num>
  <w:num w:numId="5" w16cid:durableId="249969992">
    <w:abstractNumId w:val="31"/>
  </w:num>
  <w:num w:numId="6" w16cid:durableId="35854114">
    <w:abstractNumId w:val="28"/>
  </w:num>
  <w:num w:numId="7" w16cid:durableId="1740858732">
    <w:abstractNumId w:val="22"/>
  </w:num>
  <w:num w:numId="8" w16cid:durableId="935135407">
    <w:abstractNumId w:val="39"/>
  </w:num>
  <w:num w:numId="9" w16cid:durableId="1760446404">
    <w:abstractNumId w:val="37"/>
  </w:num>
  <w:num w:numId="10" w16cid:durableId="1123966818">
    <w:abstractNumId w:val="0"/>
  </w:num>
  <w:num w:numId="11" w16cid:durableId="977880855">
    <w:abstractNumId w:val="20"/>
  </w:num>
  <w:num w:numId="12" w16cid:durableId="845286179">
    <w:abstractNumId w:val="18"/>
  </w:num>
  <w:num w:numId="13" w16cid:durableId="138806339">
    <w:abstractNumId w:val="32"/>
  </w:num>
  <w:num w:numId="14" w16cid:durableId="1501582050">
    <w:abstractNumId w:val="7"/>
  </w:num>
  <w:num w:numId="15" w16cid:durableId="1628777377">
    <w:abstractNumId w:val="14"/>
  </w:num>
  <w:num w:numId="16" w16cid:durableId="542668803">
    <w:abstractNumId w:val="38"/>
  </w:num>
  <w:num w:numId="17" w16cid:durableId="1886142246">
    <w:abstractNumId w:val="30"/>
  </w:num>
  <w:num w:numId="18" w16cid:durableId="2062943070">
    <w:abstractNumId w:val="2"/>
  </w:num>
  <w:num w:numId="19" w16cid:durableId="15693785">
    <w:abstractNumId w:val="4"/>
  </w:num>
  <w:num w:numId="20" w16cid:durableId="1992563404">
    <w:abstractNumId w:val="15"/>
  </w:num>
  <w:num w:numId="21" w16cid:durableId="805393594">
    <w:abstractNumId w:val="3"/>
  </w:num>
  <w:num w:numId="22" w16cid:durableId="1319766303">
    <w:abstractNumId w:val="21"/>
  </w:num>
  <w:num w:numId="23" w16cid:durableId="1998611563">
    <w:abstractNumId w:val="1"/>
  </w:num>
  <w:num w:numId="24" w16cid:durableId="546993800">
    <w:abstractNumId w:val="12"/>
  </w:num>
  <w:num w:numId="25" w16cid:durableId="809443484">
    <w:abstractNumId w:val="42"/>
  </w:num>
  <w:num w:numId="26" w16cid:durableId="1020619889">
    <w:abstractNumId w:val="33"/>
  </w:num>
  <w:num w:numId="27" w16cid:durableId="1839954354">
    <w:abstractNumId w:val="43"/>
  </w:num>
  <w:num w:numId="28" w16cid:durableId="227303883">
    <w:abstractNumId w:val="23"/>
  </w:num>
  <w:num w:numId="29" w16cid:durableId="777524253">
    <w:abstractNumId w:val="36"/>
  </w:num>
  <w:num w:numId="30" w16cid:durableId="1977830510">
    <w:abstractNumId w:val="8"/>
  </w:num>
  <w:num w:numId="31" w16cid:durableId="477919268">
    <w:abstractNumId w:val="16"/>
  </w:num>
  <w:num w:numId="32" w16cid:durableId="750126315">
    <w:abstractNumId w:val="13"/>
  </w:num>
  <w:num w:numId="33" w16cid:durableId="1460605234">
    <w:abstractNumId w:val="25"/>
  </w:num>
  <w:num w:numId="34" w16cid:durableId="1784878992">
    <w:abstractNumId w:val="17"/>
  </w:num>
  <w:num w:numId="35" w16cid:durableId="1014455010">
    <w:abstractNumId w:val="40"/>
  </w:num>
  <w:num w:numId="36" w16cid:durableId="147402114">
    <w:abstractNumId w:val="35"/>
  </w:num>
  <w:num w:numId="37" w16cid:durableId="1320304197">
    <w:abstractNumId w:val="26"/>
  </w:num>
  <w:num w:numId="38" w16cid:durableId="1089083985">
    <w:abstractNumId w:val="34"/>
  </w:num>
  <w:num w:numId="39" w16cid:durableId="232080401">
    <w:abstractNumId w:val="6"/>
  </w:num>
  <w:num w:numId="40" w16cid:durableId="850410475">
    <w:abstractNumId w:val="29"/>
  </w:num>
  <w:num w:numId="41" w16cid:durableId="2019429708">
    <w:abstractNumId w:val="27"/>
  </w:num>
  <w:num w:numId="42" w16cid:durableId="894895670">
    <w:abstractNumId w:val="10"/>
  </w:num>
  <w:num w:numId="43" w16cid:durableId="1238858277">
    <w:abstractNumId w:val="24"/>
  </w:num>
  <w:num w:numId="44" w16cid:durableId="1605074089">
    <w:abstractNumId w:val="44"/>
  </w:num>
  <w:num w:numId="45" w16cid:durableId="682170145">
    <w:abstractNumId w:val="41"/>
  </w:num>
  <w:num w:numId="46" w16cid:durableId="851339945">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65C"/>
    <w:rsid w:val="000102FB"/>
    <w:rsid w:val="000204A3"/>
    <w:rsid w:val="00025A26"/>
    <w:rsid w:val="0003618E"/>
    <w:rsid w:val="00065DEE"/>
    <w:rsid w:val="000B26C7"/>
    <w:rsid w:val="000F065C"/>
    <w:rsid w:val="000F611D"/>
    <w:rsid w:val="00111E61"/>
    <w:rsid w:val="00155890"/>
    <w:rsid w:val="00180989"/>
    <w:rsid w:val="001868E3"/>
    <w:rsid w:val="001933F6"/>
    <w:rsid w:val="0019780B"/>
    <w:rsid w:val="001D263C"/>
    <w:rsid w:val="00200CC9"/>
    <w:rsid w:val="002500A1"/>
    <w:rsid w:val="00264E31"/>
    <w:rsid w:val="00292796"/>
    <w:rsid w:val="002A2863"/>
    <w:rsid w:val="002D5E83"/>
    <w:rsid w:val="00307D13"/>
    <w:rsid w:val="00373623"/>
    <w:rsid w:val="00376E1E"/>
    <w:rsid w:val="003901FD"/>
    <w:rsid w:val="00394245"/>
    <w:rsid w:val="003A42DD"/>
    <w:rsid w:val="00407351"/>
    <w:rsid w:val="00432721"/>
    <w:rsid w:val="0046351F"/>
    <w:rsid w:val="004A289A"/>
    <w:rsid w:val="004B5F44"/>
    <w:rsid w:val="004E505B"/>
    <w:rsid w:val="00520212"/>
    <w:rsid w:val="005267EB"/>
    <w:rsid w:val="00532F6B"/>
    <w:rsid w:val="00540017"/>
    <w:rsid w:val="00541B5B"/>
    <w:rsid w:val="00571F75"/>
    <w:rsid w:val="005B0426"/>
    <w:rsid w:val="005E67F3"/>
    <w:rsid w:val="00640876"/>
    <w:rsid w:val="0067572D"/>
    <w:rsid w:val="006A2478"/>
    <w:rsid w:val="006C0187"/>
    <w:rsid w:val="006C1277"/>
    <w:rsid w:val="006D101B"/>
    <w:rsid w:val="006E1FBD"/>
    <w:rsid w:val="006F5773"/>
    <w:rsid w:val="0073000F"/>
    <w:rsid w:val="00731D07"/>
    <w:rsid w:val="00742EC4"/>
    <w:rsid w:val="00786A55"/>
    <w:rsid w:val="007B2050"/>
    <w:rsid w:val="007C3D9A"/>
    <w:rsid w:val="007D02B4"/>
    <w:rsid w:val="00804ACE"/>
    <w:rsid w:val="00831342"/>
    <w:rsid w:val="00850C6D"/>
    <w:rsid w:val="00854F77"/>
    <w:rsid w:val="0088766E"/>
    <w:rsid w:val="008A70D4"/>
    <w:rsid w:val="008B1FC9"/>
    <w:rsid w:val="008E3D90"/>
    <w:rsid w:val="009052E2"/>
    <w:rsid w:val="00944AB9"/>
    <w:rsid w:val="00954D67"/>
    <w:rsid w:val="00985D35"/>
    <w:rsid w:val="00997294"/>
    <w:rsid w:val="009A708D"/>
    <w:rsid w:val="009D0EDB"/>
    <w:rsid w:val="00A35E25"/>
    <w:rsid w:val="00A41F35"/>
    <w:rsid w:val="00A5115F"/>
    <w:rsid w:val="00A74C0A"/>
    <w:rsid w:val="00A8222B"/>
    <w:rsid w:val="00A92EB0"/>
    <w:rsid w:val="00AB4BD2"/>
    <w:rsid w:val="00AD76EA"/>
    <w:rsid w:val="00AE6D97"/>
    <w:rsid w:val="00AF1B65"/>
    <w:rsid w:val="00B8746A"/>
    <w:rsid w:val="00BD2DD0"/>
    <w:rsid w:val="00BD409F"/>
    <w:rsid w:val="00BE0E7D"/>
    <w:rsid w:val="00BE3A88"/>
    <w:rsid w:val="00BF70B5"/>
    <w:rsid w:val="00C01AA1"/>
    <w:rsid w:val="00C0660F"/>
    <w:rsid w:val="00C5703E"/>
    <w:rsid w:val="00C66C6B"/>
    <w:rsid w:val="00C80BAF"/>
    <w:rsid w:val="00C84DF2"/>
    <w:rsid w:val="00CA22ED"/>
    <w:rsid w:val="00CA2FEB"/>
    <w:rsid w:val="00CC0DD6"/>
    <w:rsid w:val="00CC40CB"/>
    <w:rsid w:val="00CC54BB"/>
    <w:rsid w:val="00D179A0"/>
    <w:rsid w:val="00D41F46"/>
    <w:rsid w:val="00D81B78"/>
    <w:rsid w:val="00DA087C"/>
    <w:rsid w:val="00DC5F66"/>
    <w:rsid w:val="00DE7587"/>
    <w:rsid w:val="00E00455"/>
    <w:rsid w:val="00E407DD"/>
    <w:rsid w:val="00E71F22"/>
    <w:rsid w:val="00EA3A17"/>
    <w:rsid w:val="00EB4887"/>
    <w:rsid w:val="00EB7E89"/>
    <w:rsid w:val="00EC3C95"/>
    <w:rsid w:val="00ED17A5"/>
    <w:rsid w:val="00EE019F"/>
    <w:rsid w:val="00EE5184"/>
    <w:rsid w:val="00F020B2"/>
    <w:rsid w:val="00F45462"/>
    <w:rsid w:val="00F46ADF"/>
    <w:rsid w:val="00FB194A"/>
    <w:rsid w:val="00FB6395"/>
    <w:rsid w:val="00FE09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CF87A"/>
  <w15:chartTrackingRefBased/>
  <w15:docId w15:val="{87574093-A6E5-4DC7-9730-1BBAE30C4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87C"/>
    <w:rPr>
      <w:rFonts w:ascii="Arial" w:hAnsi="Arial" w:cs="Arial"/>
      <w:sz w:val="24"/>
      <w:szCs w:val="24"/>
    </w:rPr>
  </w:style>
  <w:style w:type="paragraph" w:styleId="Heading1">
    <w:name w:val="heading 1"/>
    <w:basedOn w:val="Normal"/>
    <w:next w:val="Normal"/>
    <w:link w:val="Heading1Char"/>
    <w:uiPriority w:val="9"/>
    <w:qFormat/>
    <w:rsid w:val="009A708D"/>
    <w:pPr>
      <w:spacing w:after="0"/>
      <w:outlineLvl w:val="0"/>
    </w:pPr>
    <w:rPr>
      <w:b/>
      <w:sz w:val="44"/>
      <w:szCs w:val="44"/>
    </w:rPr>
  </w:style>
  <w:style w:type="paragraph" w:styleId="Heading2">
    <w:name w:val="heading 2"/>
    <w:basedOn w:val="Normal"/>
    <w:next w:val="Normal"/>
    <w:link w:val="Heading2Char"/>
    <w:uiPriority w:val="9"/>
    <w:unhideWhenUsed/>
    <w:qFormat/>
    <w:rsid w:val="009A708D"/>
    <w:pPr>
      <w:spacing w:after="0"/>
      <w:outlineLvl w:val="1"/>
    </w:pPr>
    <w:rPr>
      <w:b/>
      <w:bCs/>
      <w:sz w:val="32"/>
      <w:szCs w:val="32"/>
    </w:rPr>
  </w:style>
  <w:style w:type="paragraph" w:styleId="Heading3">
    <w:name w:val="heading 3"/>
    <w:basedOn w:val="Heading2"/>
    <w:next w:val="Normal"/>
    <w:link w:val="Heading3Char"/>
    <w:autoRedefine/>
    <w:uiPriority w:val="9"/>
    <w:unhideWhenUsed/>
    <w:qFormat/>
    <w:rsid w:val="00A41F35"/>
    <w:pPr>
      <w:outlineLvl w:val="2"/>
    </w:pPr>
    <w:rPr>
      <w:b w:val="0"/>
      <w:sz w:val="28"/>
      <w:szCs w:val="28"/>
      <w:u w:val="single"/>
    </w:rPr>
  </w:style>
  <w:style w:type="paragraph" w:styleId="Heading4">
    <w:name w:val="heading 4"/>
    <w:basedOn w:val="Normal"/>
    <w:next w:val="Normal"/>
    <w:link w:val="Heading4Char"/>
    <w:uiPriority w:val="9"/>
    <w:unhideWhenUsed/>
    <w:qFormat/>
    <w:rsid w:val="009A708D"/>
    <w:pPr>
      <w:spacing w:after="0"/>
      <w:outlineLvl w:val="3"/>
    </w:pPr>
    <w:rPr>
      <w:b/>
      <w:bCs/>
    </w:rPr>
  </w:style>
  <w:style w:type="paragraph" w:styleId="Heading5">
    <w:name w:val="heading 5"/>
    <w:basedOn w:val="Normal"/>
    <w:next w:val="Normal"/>
    <w:link w:val="Heading5Char"/>
    <w:uiPriority w:val="9"/>
    <w:unhideWhenUsed/>
    <w:qFormat/>
    <w:rsid w:val="009A708D"/>
    <w:pPr>
      <w:spacing w:after="0"/>
      <w:outlineLvl w:val="4"/>
    </w:pPr>
    <w:rPr>
      <w:b/>
      <w:bCs/>
      <w:i/>
      <w:iCs/>
    </w:rPr>
  </w:style>
  <w:style w:type="paragraph" w:styleId="Heading6">
    <w:name w:val="heading 6"/>
    <w:basedOn w:val="Normal"/>
    <w:next w:val="Normal"/>
    <w:link w:val="Heading6Char"/>
    <w:uiPriority w:val="9"/>
    <w:unhideWhenUsed/>
    <w:qFormat/>
    <w:rsid w:val="009A708D"/>
    <w:pPr>
      <w:spacing w:after="0"/>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4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4BB"/>
  </w:style>
  <w:style w:type="paragraph" w:styleId="Footer">
    <w:name w:val="footer"/>
    <w:basedOn w:val="Normal"/>
    <w:link w:val="FooterChar"/>
    <w:uiPriority w:val="99"/>
    <w:unhideWhenUsed/>
    <w:rsid w:val="00CC54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4BB"/>
  </w:style>
  <w:style w:type="paragraph" w:styleId="ListParagraph">
    <w:name w:val="List Paragraph"/>
    <w:basedOn w:val="Normal"/>
    <w:uiPriority w:val="34"/>
    <w:qFormat/>
    <w:rsid w:val="00025A26"/>
    <w:pPr>
      <w:numPr>
        <w:numId w:val="33"/>
      </w:numPr>
      <w:suppressAutoHyphens/>
      <w:autoSpaceDN w:val="0"/>
      <w:spacing w:after="80"/>
      <w:textAlignment w:val="baseline"/>
    </w:pPr>
    <w:rPr>
      <w:rFonts w:eastAsia="Calibri"/>
    </w:rPr>
  </w:style>
  <w:style w:type="character" w:styleId="Hyperlink">
    <w:name w:val="Hyperlink"/>
    <w:basedOn w:val="DefaultParagraphFont"/>
    <w:uiPriority w:val="99"/>
    <w:unhideWhenUsed/>
    <w:qFormat/>
    <w:rsid w:val="00D41F46"/>
    <w:rPr>
      <w:color w:val="C31C70"/>
      <w:u w:val="single"/>
    </w:rPr>
  </w:style>
  <w:style w:type="character" w:styleId="CommentReference">
    <w:name w:val="annotation reference"/>
    <w:basedOn w:val="DefaultParagraphFont"/>
    <w:uiPriority w:val="99"/>
    <w:semiHidden/>
    <w:unhideWhenUsed/>
    <w:rsid w:val="00DE7587"/>
    <w:rPr>
      <w:sz w:val="16"/>
      <w:szCs w:val="16"/>
    </w:rPr>
  </w:style>
  <w:style w:type="table" w:styleId="TableGrid">
    <w:name w:val="Table Grid"/>
    <w:basedOn w:val="TableNormal"/>
    <w:uiPriority w:val="39"/>
    <w:rsid w:val="00DE7587"/>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E7587"/>
    <w:pPr>
      <w:spacing w:before="100" w:beforeAutospacing="1" w:after="100" w:afterAutospacing="1" w:line="240" w:lineRule="auto"/>
    </w:pPr>
    <w:rPr>
      <w:rFonts w:ascii="Times New Roman" w:eastAsiaTheme="minorEastAsia" w:hAnsi="Times New Roman" w:cs="Times New Roman"/>
      <w:lang w:eastAsia="en-GB"/>
    </w:rPr>
  </w:style>
  <w:style w:type="paragraph" w:styleId="ListBullet">
    <w:name w:val="List Bullet"/>
    <w:basedOn w:val="Normal"/>
    <w:uiPriority w:val="99"/>
    <w:unhideWhenUsed/>
    <w:rsid w:val="00292796"/>
    <w:pPr>
      <w:numPr>
        <w:numId w:val="10"/>
      </w:numPr>
      <w:spacing w:after="200"/>
      <w:contextualSpacing/>
    </w:pPr>
    <w:rPr>
      <w:rFonts w:eastAsia="Calibri" w:cs="Times New Roman"/>
    </w:rPr>
  </w:style>
  <w:style w:type="character" w:customStyle="1" w:styleId="Heading1Char">
    <w:name w:val="Heading 1 Char"/>
    <w:basedOn w:val="DefaultParagraphFont"/>
    <w:link w:val="Heading1"/>
    <w:uiPriority w:val="9"/>
    <w:rsid w:val="009A708D"/>
    <w:rPr>
      <w:rFonts w:ascii="Arial" w:hAnsi="Arial"/>
      <w:b/>
      <w:sz w:val="44"/>
      <w:szCs w:val="44"/>
    </w:rPr>
  </w:style>
  <w:style w:type="character" w:customStyle="1" w:styleId="Heading2Char">
    <w:name w:val="Heading 2 Char"/>
    <w:basedOn w:val="DefaultParagraphFont"/>
    <w:link w:val="Heading2"/>
    <w:uiPriority w:val="9"/>
    <w:rsid w:val="009A708D"/>
    <w:rPr>
      <w:rFonts w:ascii="Arial" w:hAnsi="Arial"/>
      <w:b/>
      <w:bCs/>
      <w:sz w:val="32"/>
      <w:szCs w:val="32"/>
    </w:rPr>
  </w:style>
  <w:style w:type="character" w:customStyle="1" w:styleId="Heading3Char">
    <w:name w:val="Heading 3 Char"/>
    <w:basedOn w:val="DefaultParagraphFont"/>
    <w:link w:val="Heading3"/>
    <w:uiPriority w:val="9"/>
    <w:rsid w:val="00A41F35"/>
    <w:rPr>
      <w:rFonts w:ascii="Arial" w:hAnsi="Arial" w:cs="Arial"/>
      <w:bCs/>
      <w:sz w:val="28"/>
      <w:szCs w:val="28"/>
      <w:u w:val="single"/>
    </w:rPr>
  </w:style>
  <w:style w:type="character" w:customStyle="1" w:styleId="Heading4Char">
    <w:name w:val="Heading 4 Char"/>
    <w:basedOn w:val="DefaultParagraphFont"/>
    <w:link w:val="Heading4"/>
    <w:uiPriority w:val="9"/>
    <w:rsid w:val="009A708D"/>
    <w:rPr>
      <w:rFonts w:ascii="Arial" w:hAnsi="Arial"/>
      <w:b/>
      <w:bCs/>
      <w:sz w:val="24"/>
    </w:rPr>
  </w:style>
  <w:style w:type="character" w:customStyle="1" w:styleId="Heading5Char">
    <w:name w:val="Heading 5 Char"/>
    <w:basedOn w:val="DefaultParagraphFont"/>
    <w:link w:val="Heading5"/>
    <w:uiPriority w:val="9"/>
    <w:rsid w:val="009A708D"/>
    <w:rPr>
      <w:rFonts w:ascii="Arial" w:hAnsi="Arial"/>
      <w:b/>
      <w:bCs/>
      <w:i/>
      <w:iCs/>
      <w:sz w:val="24"/>
    </w:rPr>
  </w:style>
  <w:style w:type="character" w:customStyle="1" w:styleId="Heading6Char">
    <w:name w:val="Heading 6 Char"/>
    <w:basedOn w:val="DefaultParagraphFont"/>
    <w:link w:val="Heading6"/>
    <w:uiPriority w:val="9"/>
    <w:rsid w:val="009A708D"/>
    <w:rPr>
      <w:rFonts w:ascii="Arial" w:hAnsi="Arial"/>
      <w:i/>
      <w:iCs/>
      <w:sz w:val="24"/>
    </w:rPr>
  </w:style>
  <w:style w:type="paragraph" w:styleId="Title">
    <w:name w:val="Title"/>
    <w:basedOn w:val="Normal"/>
    <w:next w:val="Normal"/>
    <w:link w:val="TitleChar"/>
    <w:uiPriority w:val="10"/>
    <w:rsid w:val="009A708D"/>
    <w:pPr>
      <w:spacing w:after="0" w:line="240" w:lineRule="auto"/>
      <w:contextualSpacing/>
    </w:pPr>
    <w:rPr>
      <w:rFonts w:eastAsiaTheme="majorEastAsia"/>
      <w:b/>
      <w:bCs/>
      <w:spacing w:val="-10"/>
      <w:kern w:val="28"/>
      <w:sz w:val="72"/>
      <w:szCs w:val="72"/>
      <w:lang w:val="en-US"/>
    </w:rPr>
  </w:style>
  <w:style w:type="character" w:customStyle="1" w:styleId="TitleChar">
    <w:name w:val="Title Char"/>
    <w:basedOn w:val="DefaultParagraphFont"/>
    <w:link w:val="Title"/>
    <w:uiPriority w:val="10"/>
    <w:rsid w:val="009A708D"/>
    <w:rPr>
      <w:rFonts w:ascii="Arial" w:eastAsiaTheme="majorEastAsia" w:hAnsi="Arial" w:cs="Arial"/>
      <w:b/>
      <w:bCs/>
      <w:spacing w:val="-10"/>
      <w:kern w:val="28"/>
      <w:sz w:val="72"/>
      <w:szCs w:val="72"/>
      <w:lang w:val="en-US"/>
    </w:rPr>
  </w:style>
  <w:style w:type="paragraph" w:styleId="Subtitle">
    <w:name w:val="Subtitle"/>
    <w:basedOn w:val="Normal"/>
    <w:next w:val="Normal"/>
    <w:link w:val="SubtitleChar"/>
    <w:uiPriority w:val="11"/>
    <w:qFormat/>
    <w:rsid w:val="009A708D"/>
    <w:pPr>
      <w:spacing w:after="0" w:line="216" w:lineRule="auto"/>
    </w:pPr>
    <w:rPr>
      <w:rFonts w:eastAsiaTheme="minorEastAsia"/>
      <w:noProof/>
      <w:sz w:val="18"/>
      <w:szCs w:val="18"/>
      <w:lang w:val="en-US" w:eastAsia="en-GB"/>
    </w:rPr>
  </w:style>
  <w:style w:type="character" w:customStyle="1" w:styleId="SubtitleChar">
    <w:name w:val="Subtitle Char"/>
    <w:basedOn w:val="DefaultParagraphFont"/>
    <w:link w:val="Subtitle"/>
    <w:uiPriority w:val="11"/>
    <w:rsid w:val="009A708D"/>
    <w:rPr>
      <w:rFonts w:ascii="Arial" w:eastAsiaTheme="minorEastAsia" w:hAnsi="Arial" w:cs="Arial"/>
      <w:noProof/>
      <w:sz w:val="18"/>
      <w:szCs w:val="18"/>
      <w:lang w:val="en-US" w:eastAsia="en-GB"/>
    </w:rPr>
  </w:style>
  <w:style w:type="paragraph" w:styleId="TOC1">
    <w:name w:val="toc 1"/>
    <w:basedOn w:val="Normal"/>
    <w:next w:val="Normal"/>
    <w:autoRedefine/>
    <w:uiPriority w:val="39"/>
    <w:unhideWhenUsed/>
    <w:rsid w:val="00111E61"/>
    <w:pPr>
      <w:spacing w:after="100"/>
    </w:pPr>
  </w:style>
  <w:style w:type="paragraph" w:styleId="TOC2">
    <w:name w:val="toc 2"/>
    <w:basedOn w:val="Normal"/>
    <w:next w:val="Normal"/>
    <w:autoRedefine/>
    <w:uiPriority w:val="39"/>
    <w:unhideWhenUsed/>
    <w:rsid w:val="00111E61"/>
    <w:pPr>
      <w:spacing w:after="100"/>
      <w:ind w:left="240"/>
    </w:pPr>
  </w:style>
  <w:style w:type="character" w:styleId="FollowedHyperlink">
    <w:name w:val="FollowedHyperlink"/>
    <w:basedOn w:val="DefaultParagraphFont"/>
    <w:uiPriority w:val="99"/>
    <w:semiHidden/>
    <w:unhideWhenUsed/>
    <w:rsid w:val="00D41F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scottishbooktrust.com/book-lists/mental-wellbeing-books-for-teens" TargetMode="External"/><Relationship Id="rId26" Type="http://schemas.openxmlformats.org/officeDocument/2006/relationships/hyperlink" Target="https://youngminds.org.uk/resources/" TargetMode="External"/><Relationship Id="rId3" Type="http://schemas.openxmlformats.org/officeDocument/2006/relationships/customXml" Target="../customXml/item3.xml"/><Relationship Id="rId21" Type="http://schemas.openxmlformats.org/officeDocument/2006/relationships/hyperlink" Target="https://www.scottishbooktrust.com/book-lists/12-books-that-help-children-explore-emotion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scottishbooktrust.com/book-lists/childrens-books-exploring-mental-health-and-wellbeing" TargetMode="External"/><Relationship Id="rId25" Type="http://schemas.openxmlformats.org/officeDocument/2006/relationships/hyperlink" Target="https://www.mentallyhealthyschools.org.uk/resources/" TargetMode="External"/><Relationship Id="rId2" Type="http://schemas.openxmlformats.org/officeDocument/2006/relationships/customXml" Target="../customXml/item2.xml"/><Relationship Id="rId16" Type="http://schemas.openxmlformats.org/officeDocument/2006/relationships/hyperlink" Target="https://mhfaengland.org/mhfa-centre/blog/reading-good-mental-health/" TargetMode="External"/><Relationship Id="rId20" Type="http://schemas.openxmlformats.org/officeDocument/2006/relationships/hyperlink" Target="https://www.scottishbooktrust.com/learning-resources/mental-health-awareness-week-resourc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entalhealth.org.uk/campaigns/mental-health-awareness-week"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scottishbooktrust.com/book-lists/mental-wellbeing-books-for-teen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cottishbooktrust.com/articles/journaling-for-wellbe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scottishbooktrust.com/book-lists/childrens-books-exploring-mental-health-and-wellbeing" TargetMode="External"/><Relationship Id="rId27" Type="http://schemas.openxmlformats.org/officeDocument/2006/relationships/hyperlink" Target="https://www.empathylab.uk/get-involv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1.%20General\Resources\Templates\Word%20template%20-%20Arial%20-%202022.dotx" TargetMode="External"/></Relationships>
</file>

<file path=word/theme/theme1.xml><?xml version="1.0" encoding="utf-8"?>
<a:theme xmlns:a="http://schemas.openxmlformats.org/drawingml/2006/main" name="Office Theme">
  <a:themeElements>
    <a:clrScheme name="SBT colours">
      <a:dk1>
        <a:sysClr val="windowText" lastClr="000000"/>
      </a:dk1>
      <a:lt1>
        <a:sysClr val="window" lastClr="FFFFFF"/>
      </a:lt1>
      <a:dk2>
        <a:srgbClr val="44546A"/>
      </a:dk2>
      <a:lt2>
        <a:srgbClr val="E7E6E6"/>
      </a:lt2>
      <a:accent1>
        <a:srgbClr val="00B5D6"/>
      </a:accent1>
      <a:accent2>
        <a:srgbClr val="F77F00"/>
      </a:accent2>
      <a:accent3>
        <a:srgbClr val="5BBF21"/>
      </a:accent3>
      <a:accent4>
        <a:srgbClr val="FFCE00"/>
      </a:accent4>
      <a:accent5>
        <a:srgbClr val="F42582"/>
      </a:accent5>
      <a:accent6>
        <a:srgbClr val="E8112D"/>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8785B6A84FF374FB0FF4EC4BB9AFA49" ma:contentTypeVersion="24" ma:contentTypeDescription="Create a new document." ma:contentTypeScope="" ma:versionID="9195f5417c91c93c7b3e060401e0edc8">
  <xsd:schema xmlns:xsd="http://www.w3.org/2001/XMLSchema" xmlns:xs="http://www.w3.org/2001/XMLSchema" xmlns:p="http://schemas.microsoft.com/office/2006/metadata/properties" xmlns:ns2="6b42feb5-42f4-4875-917d-a8fcb0477ae8" xmlns:ns3="e8fe8bb9-e0d4-4ac3-b920-326070b987fc" targetNamespace="http://schemas.microsoft.com/office/2006/metadata/properties" ma:root="true" ma:fieldsID="ec649c151c5def66d91759c78aec2fd4" ns2:_="" ns3:_="">
    <xsd:import namespace="6b42feb5-42f4-4875-917d-a8fcb0477ae8"/>
    <xsd:import namespace="e8fe8bb9-e0d4-4ac3-b920-326070b987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element ref="ns3:Added_x0020_by" minOccurs="0"/>
                <xsd:element ref="ns3: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2feb5-42f4-4875-917d-a8fcb0477ae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4b56ac4-af9b-4662-9143-bdd5b02ef649}" ma:internalName="TaxCatchAll" ma:showField="CatchAllData" ma:web="6b42feb5-42f4-4875-917d-a8fcb0477a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e8bb9-e0d4-4ac3-b920-326070b987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660978a-abcb-4ac2-a434-47d9e953369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Added_x0020_by" ma:index="24" nillable="true" ma:displayName="Added by" ma:list="UserInfo" ma:SharePointGroup="0" ma:internalName="Added_x0020_by"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25"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b42feb5-42f4-4875-917d-a8fcb0477ae8" xsi:nil="true"/>
    <Notes0 xmlns="e8fe8bb9-e0d4-4ac3-b920-326070b987fc" xsi:nil="true"/>
    <lcf76f155ced4ddcb4097134ff3c332f xmlns="e8fe8bb9-e0d4-4ac3-b920-326070b987fc">
      <Terms xmlns="http://schemas.microsoft.com/office/infopath/2007/PartnerControls"/>
    </lcf76f155ced4ddcb4097134ff3c332f>
    <Added_x0020_by xmlns="e8fe8bb9-e0d4-4ac3-b920-326070b987fc">
      <UserInfo>
        <DisplayName/>
        <AccountId xsi:nil="true"/>
        <AccountType/>
      </UserInfo>
    </Added_x0020_by>
  </documentManagement>
</p:properties>
</file>

<file path=customXml/itemProps1.xml><?xml version="1.0" encoding="utf-8"?>
<ds:datastoreItem xmlns:ds="http://schemas.openxmlformats.org/officeDocument/2006/customXml" ds:itemID="{828F2465-AC7B-4BD2-BB40-736DC5F80874}">
  <ds:schemaRefs>
    <ds:schemaRef ds:uri="http://schemas.microsoft.com/sharepoint/v3/contenttype/forms"/>
  </ds:schemaRefs>
</ds:datastoreItem>
</file>

<file path=customXml/itemProps2.xml><?xml version="1.0" encoding="utf-8"?>
<ds:datastoreItem xmlns:ds="http://schemas.openxmlformats.org/officeDocument/2006/customXml" ds:itemID="{081139E2-3A03-499E-8391-DD10B37F3306}">
  <ds:schemaRefs>
    <ds:schemaRef ds:uri="http://schemas.openxmlformats.org/officeDocument/2006/bibliography"/>
  </ds:schemaRefs>
</ds:datastoreItem>
</file>

<file path=customXml/itemProps3.xml><?xml version="1.0" encoding="utf-8"?>
<ds:datastoreItem xmlns:ds="http://schemas.openxmlformats.org/officeDocument/2006/customXml" ds:itemID="{C1554999-8448-449A-A739-C6B36AF62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2feb5-42f4-4875-917d-a8fcb0477ae8"/>
    <ds:schemaRef ds:uri="e8fe8bb9-e0d4-4ac3-b920-326070b98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348AC3-E905-4D33-83E9-5BF561F40DFB}">
  <ds:schemaRefs>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purl.org/dc/elements/1.1/"/>
    <ds:schemaRef ds:uri="http://purl.org/dc/dcmitype/"/>
    <ds:schemaRef ds:uri="e8fe8bb9-e0d4-4ac3-b920-326070b987fc"/>
    <ds:schemaRef ds:uri="6b42feb5-42f4-4875-917d-a8fcb0477ae8"/>
    <ds:schemaRef ds:uri="http://purl.org/dc/terms/"/>
  </ds:schemaRefs>
</ds:datastoreItem>
</file>

<file path=docProps/app.xml><?xml version="1.0" encoding="utf-8"?>
<Properties xmlns="http://schemas.openxmlformats.org/officeDocument/2006/extended-properties" xmlns:vt="http://schemas.openxmlformats.org/officeDocument/2006/docPropsVTypes">
  <Template>Word template - Arial - 2022</Template>
  <TotalTime>0</TotalTime>
  <Pages>7</Pages>
  <Words>1500</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and wellbeing learning activities</dc:title>
  <dc:subject/>
  <dc:creator>Catherine Wilson Garry</dc:creator>
  <cp:keywords/>
  <dc:description/>
  <cp:lastModifiedBy>Katie Cutforth</cp:lastModifiedBy>
  <cp:revision>2</cp:revision>
  <cp:lastPrinted>2023-01-31T10:23:00Z</cp:lastPrinted>
  <dcterms:created xsi:type="dcterms:W3CDTF">2026-07-09T11:43:00Z</dcterms:created>
  <dcterms:modified xsi:type="dcterms:W3CDTF">2026-07-09T11:43:00Z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0x010100F8785B6A84FF374FB0FF4EC4BB9AFA49</vt:lpwstr>
  </property>
  <property fmtid="{D5CDD505-2E9C-101B-9397-08002B2CF9AE}" pid="3" name="MediaServiceImageTags">
    <vt:lpwstr/>
  </property>
</Properties>
</file>